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C5C" w:rsidRDefault="006D48F6" w:rsidP="00D62C5C">
      <w:pPr>
        <w:spacing w:after="0" w:line="0" w:lineRule="atLeast"/>
        <w:jc w:val="center"/>
        <w:rPr>
          <w:rFonts w:ascii="Tahoma" w:eastAsia="Calibri" w:hAnsi="Tahoma" w:cs="Tahoma"/>
          <w:b/>
          <w:sz w:val="20"/>
          <w:szCs w:val="20"/>
          <w:shd w:val="clear" w:color="auto" w:fill="FFFFFF"/>
          <w:lang w:val="ru-RU"/>
        </w:rPr>
      </w:pPr>
      <w:r w:rsidRPr="006D48F6">
        <w:rPr>
          <w:rFonts w:ascii="Tahoma" w:eastAsia="Calibri" w:hAnsi="Tahoma" w:cs="Tahoma"/>
          <w:b/>
          <w:sz w:val="20"/>
          <w:szCs w:val="20"/>
          <w:shd w:val="clear" w:color="auto" w:fill="FFFFFF"/>
          <w:lang w:val="ru-RU"/>
        </w:rPr>
        <w:t xml:space="preserve">УГОВОР бр. </w:t>
      </w:r>
      <w:r w:rsidRPr="006D48F6">
        <w:rPr>
          <w:rFonts w:ascii="Tahoma" w:eastAsia="Calibri" w:hAnsi="Tahoma" w:cs="Tahoma"/>
          <w:sz w:val="20"/>
          <w:szCs w:val="20"/>
          <w:shd w:val="clear" w:color="auto" w:fill="FFFFFF"/>
          <w:lang w:val="ru-RU"/>
        </w:rPr>
        <w:t>__________</w:t>
      </w:r>
    </w:p>
    <w:p w:rsidR="006D48F6" w:rsidRPr="006D48F6" w:rsidRDefault="00D62C5C" w:rsidP="00D62C5C">
      <w:pPr>
        <w:spacing w:after="0" w:line="0" w:lineRule="atLeast"/>
        <w:rPr>
          <w:rFonts w:ascii="Tahoma" w:eastAsia="Calibri" w:hAnsi="Tahoma" w:cs="Tahoma"/>
          <w:b/>
          <w:sz w:val="20"/>
          <w:szCs w:val="20"/>
          <w:shd w:val="clear" w:color="auto" w:fill="FFFFFF"/>
          <w:lang w:val="ru-RU"/>
        </w:rPr>
      </w:pPr>
      <w:r>
        <w:rPr>
          <w:rFonts w:ascii="Tahoma" w:eastAsia="Calibri" w:hAnsi="Tahoma" w:cs="Tahoma"/>
          <w:b/>
          <w:sz w:val="20"/>
          <w:szCs w:val="20"/>
          <w:shd w:val="clear" w:color="auto" w:fill="FFFFFF"/>
          <w:lang w:val="sr-Latn-RS"/>
        </w:rPr>
        <w:t xml:space="preserve">                                                                  </w:t>
      </w:r>
      <w:r w:rsidR="006D48F6" w:rsidRPr="006D48F6">
        <w:rPr>
          <w:rFonts w:ascii="Tahoma" w:eastAsia="Calibri" w:hAnsi="Tahoma" w:cs="Tahoma"/>
          <w:b/>
          <w:sz w:val="20"/>
          <w:szCs w:val="20"/>
          <w:shd w:val="clear" w:color="auto" w:fill="FFFFFF"/>
          <w:lang w:val="ru-RU"/>
        </w:rPr>
        <w:t>о пружању услуга</w:t>
      </w:r>
    </w:p>
    <w:p w:rsidR="006D48F6" w:rsidRPr="006D48F6" w:rsidRDefault="006D48F6" w:rsidP="006D48F6">
      <w:pPr>
        <w:spacing w:after="0" w:line="0" w:lineRule="atLeast"/>
        <w:jc w:val="both"/>
        <w:rPr>
          <w:rFonts w:ascii="Tahoma" w:eastAsia="Calibri" w:hAnsi="Tahoma" w:cs="Tahoma"/>
          <w:sz w:val="20"/>
          <w:szCs w:val="20"/>
          <w:shd w:val="clear" w:color="auto" w:fill="FFFFFF"/>
          <w:lang w:val="ru-RU"/>
        </w:rPr>
      </w:pP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r w:rsidRPr="006D48F6">
        <w:rPr>
          <w:rFonts w:ascii="Tahoma" w:eastAsia="MS Mincho" w:hAnsi="Tahoma" w:cs="Tahoma"/>
          <w:sz w:val="20"/>
          <w:szCs w:val="20"/>
          <w:shd w:val="clear" w:color="auto" w:fill="FFFFFF"/>
          <w:lang w:val="sr-Cyrl-RS"/>
        </w:rPr>
        <w:t>Закључен</w:t>
      </w:r>
      <w:r w:rsidRPr="006D48F6">
        <w:rPr>
          <w:rFonts w:ascii="Tahoma" w:eastAsia="MS Mincho" w:hAnsi="Tahoma" w:cs="Tahoma"/>
          <w:sz w:val="20"/>
          <w:szCs w:val="20"/>
          <w:shd w:val="clear" w:color="auto" w:fill="FFFFFF"/>
          <w:lang w:val="sr-Latn-RS"/>
        </w:rPr>
        <w:t xml:space="preserve"> </w:t>
      </w:r>
      <w:r w:rsidRPr="006D48F6">
        <w:rPr>
          <w:rFonts w:ascii="Tahoma" w:eastAsia="MS Mincho" w:hAnsi="Tahoma" w:cs="Tahoma"/>
          <w:sz w:val="20"/>
          <w:szCs w:val="20"/>
          <w:shd w:val="clear" w:color="auto" w:fill="FFFFFF"/>
          <w:lang w:val="sr-Cyrl-RS"/>
        </w:rPr>
        <w:t xml:space="preserve">у Модричи дана </w:t>
      </w:r>
      <w:r w:rsidRPr="006D48F6">
        <w:rPr>
          <w:rFonts w:ascii="Tahoma" w:eastAsia="MS Mincho" w:hAnsi="Tahoma" w:cs="Tahoma"/>
          <w:sz w:val="20"/>
          <w:szCs w:val="20"/>
          <w:shd w:val="clear" w:color="auto" w:fill="FFFFFF"/>
          <w:lang w:val="sr-Cyrl-BA"/>
        </w:rPr>
        <w:t>__.__.</w:t>
      </w:r>
      <w:r w:rsidRPr="006D48F6">
        <w:rPr>
          <w:rFonts w:ascii="Tahoma" w:eastAsia="MS Mincho" w:hAnsi="Tahoma" w:cs="Tahoma"/>
          <w:sz w:val="20"/>
          <w:szCs w:val="20"/>
          <w:shd w:val="clear" w:color="auto" w:fill="FFFFFF"/>
          <w:lang w:val="ru-RU"/>
        </w:rPr>
        <w:t xml:space="preserve"> </w:t>
      </w:r>
      <w:r>
        <w:rPr>
          <w:rFonts w:ascii="Tahoma" w:eastAsia="MS Mincho" w:hAnsi="Tahoma" w:cs="Tahoma"/>
          <w:sz w:val="20"/>
          <w:szCs w:val="20"/>
          <w:shd w:val="clear" w:color="auto" w:fill="FFFFFF"/>
          <w:lang w:val="ru-RU"/>
        </w:rPr>
        <w:t>202</w:t>
      </w:r>
      <w:r w:rsidR="00D62C5C">
        <w:rPr>
          <w:rFonts w:ascii="Tahoma" w:eastAsia="MS Mincho" w:hAnsi="Tahoma" w:cs="Tahoma"/>
          <w:sz w:val="20"/>
          <w:szCs w:val="20"/>
          <w:shd w:val="clear" w:color="auto" w:fill="FFFFFF"/>
          <w:lang w:val="sr-Latn-RS"/>
        </w:rPr>
        <w:t>5</w:t>
      </w:r>
      <w:r w:rsidRPr="006D48F6">
        <w:rPr>
          <w:rFonts w:ascii="Tahoma" w:eastAsia="MS Mincho" w:hAnsi="Tahoma" w:cs="Tahoma"/>
          <w:sz w:val="20"/>
          <w:szCs w:val="20"/>
          <w:shd w:val="clear" w:color="auto" w:fill="FFFFFF"/>
          <w:lang w:val="ru-RU"/>
        </w:rPr>
        <w:t>. год.</w:t>
      </w:r>
      <w:r w:rsidRPr="006D48F6">
        <w:rPr>
          <w:rFonts w:ascii="Tahoma" w:eastAsia="MS Mincho" w:hAnsi="Tahoma" w:cs="Tahoma"/>
          <w:sz w:val="20"/>
          <w:szCs w:val="20"/>
          <w:shd w:val="clear" w:color="auto" w:fill="FFFFFF"/>
          <w:lang w:val="sr-Cyrl-RS"/>
        </w:rPr>
        <w:t xml:space="preserve"> између:</w:t>
      </w:r>
    </w:p>
    <w:p w:rsidR="006D48F6" w:rsidRPr="006D48F6" w:rsidRDefault="006D48F6" w:rsidP="006D48F6">
      <w:pPr>
        <w:tabs>
          <w:tab w:val="right" w:pos="9637"/>
        </w:tabs>
        <w:spacing w:after="0" w:line="0" w:lineRule="atLeast"/>
        <w:jc w:val="both"/>
        <w:rPr>
          <w:rFonts w:ascii="Tahoma" w:eastAsia="MS Mincho" w:hAnsi="Tahoma" w:cs="Tahoma"/>
          <w:sz w:val="20"/>
          <w:szCs w:val="20"/>
          <w:shd w:val="clear" w:color="auto" w:fill="FFFFFF"/>
          <w:lang w:val="sr-Cyrl-RS"/>
        </w:rPr>
      </w:pPr>
    </w:p>
    <w:p w:rsidR="006D48F6" w:rsidRPr="006D48F6" w:rsidRDefault="006D48F6" w:rsidP="006D48F6">
      <w:pPr>
        <w:pStyle w:val="ListParagraph"/>
        <w:tabs>
          <w:tab w:val="left" w:pos="1276"/>
        </w:tabs>
        <w:spacing w:line="0" w:lineRule="atLeast"/>
        <w:ind w:left="0"/>
        <w:jc w:val="both"/>
        <w:rPr>
          <w:rFonts w:ascii="Tahoma" w:hAnsi="Tahoma" w:cs="Tahoma"/>
          <w:noProof/>
          <w:color w:val="auto"/>
          <w:sz w:val="20"/>
          <w:szCs w:val="20"/>
          <w:lang w:val="sr-Cyrl-BA"/>
        </w:rPr>
      </w:pPr>
      <w:r w:rsidRPr="006D48F6">
        <w:rPr>
          <w:rFonts w:ascii="Tahoma" w:hAnsi="Tahoma" w:cs="Tahoma"/>
          <w:noProof/>
          <w:color w:val="auto"/>
          <w:sz w:val="20"/>
          <w:szCs w:val="20"/>
          <w:lang w:val="sr-Latn-BA"/>
        </w:rPr>
        <w:t>1.</w:t>
      </w:r>
      <w:r w:rsidRPr="006D48F6">
        <w:rPr>
          <w:rFonts w:ascii="Tahoma" w:hAnsi="Tahoma" w:cs="Tahoma"/>
          <w:b/>
          <w:noProof/>
          <w:color w:val="auto"/>
          <w:sz w:val="20"/>
          <w:szCs w:val="20"/>
          <w:lang w:val="sr-Latn-BA"/>
        </w:rPr>
        <w:t xml:space="preserve"> </w:t>
      </w:r>
      <w:r w:rsidRPr="006D48F6">
        <w:rPr>
          <w:rFonts w:ascii="Tahoma" w:hAnsi="Tahoma" w:cs="Tahoma"/>
          <w:b/>
          <w:noProof/>
          <w:color w:val="auto"/>
          <w:sz w:val="20"/>
          <w:szCs w:val="20"/>
          <w:lang w:val="sr-Cyrl-BA"/>
        </w:rPr>
        <w:t>„___________“ ________</w:t>
      </w:r>
      <w:r w:rsidRPr="006D48F6">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6D48F6">
        <w:rPr>
          <w:rFonts w:ascii="Tahoma" w:hAnsi="Tahoma" w:cs="Tahoma"/>
          <w:b/>
          <w:noProof/>
          <w:color w:val="auto"/>
          <w:sz w:val="20"/>
          <w:szCs w:val="20"/>
          <w:shd w:val="clear" w:color="auto" w:fill="FFFFFF"/>
          <w:lang w:val="sr-Cyrl-BA"/>
        </w:rPr>
        <w:t>Извршилац</w:t>
      </w:r>
      <w:r w:rsidRPr="006D48F6">
        <w:rPr>
          <w:rFonts w:ascii="Tahoma" w:hAnsi="Tahoma" w:cs="Tahoma"/>
          <w:noProof/>
          <w:color w:val="auto"/>
          <w:sz w:val="20"/>
          <w:szCs w:val="20"/>
          <w:shd w:val="clear" w:color="auto" w:fill="FFFFFF"/>
          <w:lang w:val="sr-Cyrl-BA"/>
        </w:rPr>
        <w:t>),</w:t>
      </w:r>
      <w:r w:rsidRPr="006D48F6">
        <w:rPr>
          <w:rFonts w:ascii="Tahoma" w:hAnsi="Tahoma" w:cs="Tahoma"/>
          <w:noProof/>
          <w:color w:val="auto"/>
          <w:sz w:val="20"/>
          <w:szCs w:val="20"/>
          <w:lang w:val="sr-Cyrl-BA"/>
        </w:rPr>
        <w:t xml:space="preserve"> са једне стране,</w:t>
      </w:r>
    </w:p>
    <w:p w:rsidR="006D48F6" w:rsidRPr="006D48F6" w:rsidRDefault="006D48F6" w:rsidP="006D48F6">
      <w:pPr>
        <w:tabs>
          <w:tab w:val="left" w:pos="1276"/>
        </w:tabs>
        <w:spacing w:after="0" w:line="0" w:lineRule="atLeast"/>
        <w:jc w:val="both"/>
        <w:rPr>
          <w:rFonts w:ascii="Tahoma" w:hAnsi="Tahoma" w:cs="Tahoma"/>
          <w:sz w:val="20"/>
          <w:szCs w:val="20"/>
          <w:lang w:val="sr-Cyrl-RS"/>
        </w:rPr>
      </w:pPr>
    </w:p>
    <w:p w:rsidR="006D48F6" w:rsidRPr="006D48F6" w:rsidRDefault="006D48F6" w:rsidP="006D48F6">
      <w:pPr>
        <w:tabs>
          <w:tab w:val="left" w:pos="1276"/>
        </w:tabs>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и </w:t>
      </w:r>
    </w:p>
    <w:p w:rsidR="006D48F6" w:rsidRPr="006D48F6" w:rsidRDefault="006D48F6" w:rsidP="006D48F6">
      <w:pPr>
        <w:tabs>
          <w:tab w:val="left" w:pos="1276"/>
        </w:tabs>
        <w:spacing w:after="0" w:line="0" w:lineRule="atLeast"/>
        <w:jc w:val="both"/>
        <w:rPr>
          <w:rFonts w:ascii="Tahoma" w:hAnsi="Tahoma" w:cs="Tahoma"/>
          <w:sz w:val="20"/>
          <w:szCs w:val="20"/>
          <w:lang w:val="sr-Cyrl-BA"/>
        </w:rPr>
      </w:pPr>
    </w:p>
    <w:p w:rsidR="008501A4" w:rsidRPr="00B72514"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bCs/>
          <w:sz w:val="20"/>
          <w:szCs w:val="20"/>
          <w:lang w:val="ru-RU"/>
        </w:rPr>
        <w:t>2.</w:t>
      </w:r>
      <w:r w:rsidRPr="00B72514">
        <w:rPr>
          <w:rFonts w:ascii="Tahoma" w:hAnsi="Tahoma" w:cs="Tahoma"/>
          <w:b/>
          <w:bCs/>
          <w:sz w:val="20"/>
          <w:szCs w:val="20"/>
          <w:lang w:val="ru-RU"/>
        </w:rPr>
        <w:t xml:space="preserve"> </w:t>
      </w:r>
      <w:r w:rsidRPr="00B72514">
        <w:rPr>
          <w:rFonts w:ascii="Tahoma" w:hAnsi="Tahoma" w:cs="Tahoma"/>
          <w:b/>
          <w:bCs/>
          <w:noProof/>
          <w:sz w:val="20"/>
          <w:szCs w:val="20"/>
          <w:lang w:val="sr-Cyrl-BA"/>
        </w:rPr>
        <w:t>„</w:t>
      </w:r>
      <w:r w:rsidRPr="00B72514">
        <w:rPr>
          <w:rFonts w:ascii="Tahoma" w:hAnsi="Tahoma" w:cs="Tahoma"/>
          <w:b/>
          <w:bCs/>
          <w:sz w:val="20"/>
          <w:szCs w:val="20"/>
          <w:lang w:val="sr-Cyrl-CS"/>
        </w:rPr>
        <w:t>Рафинерија уља Модрича</w:t>
      </w:r>
      <w:r w:rsidRPr="00B72514">
        <w:rPr>
          <w:rFonts w:ascii="Tahoma" w:hAnsi="Tahoma" w:cs="Tahoma"/>
          <w:b/>
          <w:bCs/>
          <w:sz w:val="20"/>
          <w:szCs w:val="20"/>
          <w:lang w:val="ru-RU"/>
        </w:rPr>
        <w:t xml:space="preserve">“ </w:t>
      </w:r>
      <w:r w:rsidRPr="00B72514">
        <w:rPr>
          <w:rFonts w:ascii="Tahoma" w:hAnsi="Tahoma" w:cs="Tahoma"/>
          <w:b/>
          <w:bCs/>
          <w:sz w:val="20"/>
          <w:szCs w:val="20"/>
        </w:rPr>
        <w:t>a</w:t>
      </w:r>
      <w:r w:rsidRPr="00B72514">
        <w:rPr>
          <w:rFonts w:ascii="Tahoma" w:hAnsi="Tahoma" w:cs="Tahoma"/>
          <w:b/>
          <w:bCs/>
          <w:sz w:val="20"/>
          <w:szCs w:val="20"/>
          <w:lang w:val="ru-RU"/>
        </w:rPr>
        <w:t>.</w:t>
      </w:r>
      <w:r w:rsidRPr="00B72514">
        <w:rPr>
          <w:rFonts w:ascii="Tahoma" w:hAnsi="Tahoma" w:cs="Tahoma"/>
          <w:b/>
          <w:bCs/>
          <w:sz w:val="20"/>
          <w:szCs w:val="20"/>
          <w:lang w:val="sr-Cyrl-CS"/>
        </w:rPr>
        <w:t>д</w:t>
      </w:r>
      <w:r w:rsidRPr="00B72514">
        <w:rPr>
          <w:rFonts w:ascii="Tahoma" w:hAnsi="Tahoma" w:cs="Tahoma"/>
          <w:b/>
          <w:bCs/>
          <w:sz w:val="20"/>
          <w:szCs w:val="20"/>
          <w:lang w:val="ru-RU"/>
        </w:rPr>
        <w:t>.</w:t>
      </w:r>
      <w:r w:rsidRPr="00B72514">
        <w:rPr>
          <w:rFonts w:ascii="Tahoma" w:hAnsi="Tahoma" w:cs="Tahoma"/>
          <w:b/>
          <w:bCs/>
          <w:sz w:val="20"/>
          <w:szCs w:val="20"/>
          <w:lang w:val="sr-Cyrl-BA"/>
        </w:rPr>
        <w:t xml:space="preserve"> Модрича</w:t>
      </w:r>
      <w:r w:rsidRPr="00B72514">
        <w:rPr>
          <w:rFonts w:ascii="Tahoma" w:hAnsi="Tahoma" w:cs="Tahoma"/>
          <w:sz w:val="20"/>
          <w:szCs w:val="20"/>
          <w:shd w:val="clear" w:color="auto" w:fill="FFFFFF"/>
          <w:lang w:val="ru-RU"/>
        </w:rPr>
        <w:t xml:space="preserve">, </w:t>
      </w:r>
      <w:r w:rsidRPr="00B72514">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B72514">
        <w:rPr>
          <w:rFonts w:ascii="Tahoma" w:hAnsi="Tahoma" w:cs="Tahoma"/>
          <w:sz w:val="20"/>
          <w:szCs w:val="20"/>
          <w:shd w:val="clear" w:color="auto" w:fill="FFFFFF"/>
          <w:lang w:val="ru-RU"/>
        </w:rPr>
        <w:t>ког</w:t>
      </w:r>
      <w:r w:rsidRPr="00B72514">
        <w:rPr>
          <w:rFonts w:ascii="Tahoma" w:hAnsi="Tahoma" w:cs="Tahoma"/>
          <w:sz w:val="20"/>
          <w:szCs w:val="20"/>
          <w:shd w:val="clear" w:color="auto" w:fill="FFFFFF"/>
          <w:lang w:val="sr-Cyrl-RS"/>
        </w:rPr>
        <w:t xml:space="preserve">а по основу Статута Друштва </w:t>
      </w:r>
      <w:r w:rsidRPr="00B72514">
        <w:rPr>
          <w:rFonts w:ascii="Tahoma" w:hAnsi="Tahoma" w:cs="Tahoma"/>
          <w:sz w:val="20"/>
          <w:szCs w:val="20"/>
          <w:shd w:val="clear" w:color="auto" w:fill="FFFFFF"/>
          <w:lang w:val="ru-RU"/>
        </w:rPr>
        <w:t xml:space="preserve">заступа </w:t>
      </w:r>
      <w:r w:rsidRPr="00B72514">
        <w:rPr>
          <w:rFonts w:ascii="Tahoma" w:hAnsi="Tahoma" w:cs="Tahoma"/>
          <w:bCs/>
          <w:sz w:val="20"/>
          <w:szCs w:val="20"/>
          <w:lang w:val="sr-Cyrl-CS"/>
        </w:rPr>
        <w:t>Владимир Онишченко</w:t>
      </w:r>
      <w:r w:rsidRPr="00B72514">
        <w:rPr>
          <w:rFonts w:ascii="Tahoma" w:hAnsi="Tahoma" w:cs="Tahoma"/>
          <w:sz w:val="20"/>
          <w:szCs w:val="20"/>
          <w:shd w:val="clear" w:color="auto" w:fill="FFFFFF"/>
          <w:lang w:val="ru-RU"/>
        </w:rPr>
        <w:t xml:space="preserve">, </w:t>
      </w:r>
      <w:r w:rsidRPr="00B72514">
        <w:rPr>
          <w:rFonts w:ascii="Tahoma" w:hAnsi="Tahoma" w:cs="Tahoma"/>
          <w:bCs/>
          <w:sz w:val="20"/>
          <w:szCs w:val="20"/>
          <w:lang w:val="sr-Cyrl-CS"/>
        </w:rPr>
        <w:t xml:space="preserve">Генерални </w:t>
      </w:r>
      <w:r w:rsidRPr="00B72514">
        <w:rPr>
          <w:rFonts w:ascii="Tahoma" w:hAnsi="Tahoma" w:cs="Tahoma"/>
          <w:bCs/>
          <w:sz w:val="20"/>
          <w:szCs w:val="20"/>
          <w:lang w:val="ru-RU"/>
        </w:rPr>
        <w:t xml:space="preserve">директор </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у даљем тексту</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 xml:space="preserve"> </w:t>
      </w:r>
      <w:r w:rsidRPr="00B72514">
        <w:rPr>
          <w:rFonts w:ascii="Tahoma" w:hAnsi="Tahoma" w:cs="Tahoma"/>
          <w:b/>
          <w:sz w:val="20"/>
          <w:szCs w:val="20"/>
          <w:shd w:val="clear" w:color="auto" w:fill="FFFFFF"/>
          <w:lang w:val="sr-Cyrl-RS"/>
        </w:rPr>
        <w:t>Наручилац</w:t>
      </w:r>
      <w:r w:rsidRPr="00B72514">
        <w:rPr>
          <w:rFonts w:ascii="Tahoma" w:hAnsi="Tahoma" w:cs="Tahoma"/>
          <w:sz w:val="20"/>
          <w:szCs w:val="20"/>
          <w:shd w:val="clear" w:color="auto" w:fill="FFFFFF"/>
          <w:lang w:val="sr-Cyrl-RS"/>
        </w:rPr>
        <w:t>)</w:t>
      </w:r>
      <w:r w:rsidRPr="00B72514">
        <w:rPr>
          <w:rFonts w:ascii="Tahoma" w:hAnsi="Tahoma" w:cs="Tahoma"/>
          <w:sz w:val="20"/>
          <w:szCs w:val="20"/>
          <w:shd w:val="clear" w:color="auto" w:fill="FFFFFF"/>
          <w:lang w:val="ru-RU"/>
        </w:rPr>
        <w:t>,</w:t>
      </w:r>
      <w:r w:rsidRPr="00B72514">
        <w:rPr>
          <w:rFonts w:ascii="Tahoma" w:hAnsi="Tahoma" w:cs="Tahoma"/>
          <w:sz w:val="20"/>
          <w:szCs w:val="20"/>
          <w:lang w:val="ru-RU"/>
        </w:rPr>
        <w:t xml:space="preserve"> са </w:t>
      </w:r>
      <w:r w:rsidRPr="00B72514">
        <w:rPr>
          <w:rFonts w:ascii="Tahoma" w:hAnsi="Tahoma" w:cs="Tahoma"/>
          <w:sz w:val="20"/>
          <w:szCs w:val="20"/>
          <w:lang w:val="sr-Cyrl-RS"/>
        </w:rPr>
        <w:t>друге</w:t>
      </w:r>
      <w:r w:rsidRPr="00B72514">
        <w:rPr>
          <w:rFonts w:ascii="Tahoma" w:hAnsi="Tahoma" w:cs="Tahoma"/>
          <w:sz w:val="20"/>
          <w:szCs w:val="20"/>
          <w:lang w:val="ru-RU"/>
        </w:rPr>
        <w:t xml:space="preserve"> стране,</w:t>
      </w:r>
    </w:p>
    <w:p w:rsidR="008501A4" w:rsidRPr="001C484E" w:rsidRDefault="008501A4" w:rsidP="008501A4">
      <w:pPr>
        <w:tabs>
          <w:tab w:val="left" w:pos="1276"/>
        </w:tabs>
        <w:spacing w:after="0" w:line="0" w:lineRule="atLeast"/>
        <w:jc w:val="both"/>
        <w:rPr>
          <w:rFonts w:ascii="Tahoma" w:hAnsi="Tahoma" w:cs="Tahoma"/>
          <w:sz w:val="20"/>
          <w:szCs w:val="20"/>
          <w:lang w:val="ru-RU"/>
        </w:rPr>
      </w:pPr>
      <w:r w:rsidRPr="00B72514">
        <w:rPr>
          <w:rFonts w:ascii="Tahoma" w:hAnsi="Tahoma" w:cs="Tahoma"/>
          <w:sz w:val="20"/>
          <w:szCs w:val="20"/>
          <w:lang w:val="sr-Cyrl-RS"/>
        </w:rPr>
        <w:t>/</w:t>
      </w:r>
      <w:r w:rsidRPr="00B72514">
        <w:rPr>
          <w:rFonts w:ascii="Tahoma" w:hAnsi="Tahoma" w:cs="Tahoma"/>
          <w:sz w:val="20"/>
          <w:szCs w:val="20"/>
          <w:lang w:val="ru-RU"/>
        </w:rPr>
        <w:t xml:space="preserve">у даљем тексту </w:t>
      </w:r>
      <w:r w:rsidRPr="00B72514">
        <w:rPr>
          <w:rFonts w:ascii="Tahoma" w:hAnsi="Tahoma" w:cs="Tahoma"/>
          <w:sz w:val="20"/>
          <w:szCs w:val="20"/>
          <w:lang w:val="sr-Cyrl-RS"/>
        </w:rPr>
        <w:t xml:space="preserve">сви заједно: </w:t>
      </w:r>
      <w:r w:rsidRPr="00B72514">
        <w:rPr>
          <w:rFonts w:ascii="Tahoma" w:hAnsi="Tahoma" w:cs="Tahoma"/>
          <w:sz w:val="20"/>
          <w:szCs w:val="20"/>
          <w:lang w:val="ru-RU"/>
        </w:rPr>
        <w:t>Уговорне стране</w:t>
      </w:r>
      <w:r w:rsidRPr="00B72514">
        <w:rPr>
          <w:rFonts w:ascii="Tahoma" w:hAnsi="Tahoma" w:cs="Tahoma"/>
          <w:sz w:val="20"/>
          <w:szCs w:val="20"/>
          <w:lang w:val="sr-Cyrl-RS"/>
        </w:rPr>
        <w:t>/</w:t>
      </w: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6D48F6" w:rsidRPr="006D48F6" w:rsidRDefault="006D48F6" w:rsidP="006D48F6">
      <w:pPr>
        <w:spacing w:after="0" w:line="0" w:lineRule="atLeast"/>
        <w:jc w:val="both"/>
        <w:rPr>
          <w:rFonts w:ascii="Tahoma" w:eastAsia="Calibri" w:hAnsi="Tahoma" w:cs="Tahoma"/>
          <w:sz w:val="20"/>
          <w:szCs w:val="20"/>
          <w:shd w:val="clear" w:color="auto" w:fill="FFFFFF"/>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eastAsia="en-US"/>
        </w:rPr>
      </w:pPr>
      <w:r w:rsidRPr="006D48F6">
        <w:rPr>
          <w:rFonts w:ascii="Tahoma" w:hAnsi="Tahoma" w:cs="Tahoma"/>
          <w:b/>
          <w:color w:val="auto"/>
          <w:sz w:val="20"/>
          <w:szCs w:val="20"/>
          <w:lang w:val="sr-Cyrl-RS" w:eastAsia="en-US"/>
        </w:rPr>
        <w:t>Члан 1.</w:t>
      </w:r>
    </w:p>
    <w:p w:rsidR="00DC585C" w:rsidRPr="00DC585C" w:rsidRDefault="00DC585C" w:rsidP="00DC585C">
      <w:pPr>
        <w:tabs>
          <w:tab w:val="left" w:pos="1276"/>
        </w:tabs>
        <w:autoSpaceDE w:val="0"/>
        <w:autoSpaceDN w:val="0"/>
        <w:adjustRightInd w:val="0"/>
        <w:spacing w:after="0" w:line="0" w:lineRule="atLeast"/>
        <w:jc w:val="both"/>
        <w:rPr>
          <w:rFonts w:ascii="Tahoma" w:hAnsi="Tahoma" w:cs="Tahoma"/>
          <w:noProof/>
          <w:sz w:val="20"/>
          <w:szCs w:val="20"/>
          <w:lang w:val="sr-Cyrl-BA"/>
        </w:rPr>
      </w:pPr>
      <w:r w:rsidRPr="00DC585C">
        <w:rPr>
          <w:rFonts w:ascii="Tahoma" w:hAnsi="Tahoma" w:cs="Tahoma"/>
          <w:noProof/>
          <w:sz w:val="20"/>
          <w:szCs w:val="20"/>
          <w:lang w:val="sr-Cyrl-BA"/>
        </w:rPr>
        <w:t xml:space="preserve">            1.1. Извршилац се обавезује пружити сљедеће услуге: </w:t>
      </w:r>
      <w:r w:rsidR="0023300C">
        <w:rPr>
          <w:rFonts w:ascii="Tahoma" w:hAnsi="Tahoma" w:cs="Tahoma"/>
          <w:noProof/>
          <w:sz w:val="20"/>
          <w:szCs w:val="20"/>
          <w:lang w:val="sr-Cyrl-BA"/>
        </w:rPr>
        <w:t xml:space="preserve">Услуга </w:t>
      </w:r>
      <w:r w:rsidR="00E01448">
        <w:rPr>
          <w:rFonts w:ascii="Tahoma" w:hAnsi="Tahoma" w:cs="Tahoma"/>
          <w:noProof/>
          <w:sz w:val="20"/>
          <w:szCs w:val="20"/>
          <w:lang w:val="sr-Cyrl-RS"/>
        </w:rPr>
        <w:t>систематси</w:t>
      </w:r>
      <w:r w:rsidR="0023300C">
        <w:rPr>
          <w:rFonts w:ascii="Tahoma" w:hAnsi="Tahoma" w:cs="Tahoma"/>
          <w:noProof/>
          <w:sz w:val="20"/>
          <w:szCs w:val="20"/>
          <w:lang w:val="sr-Cyrl-RS"/>
        </w:rPr>
        <w:t>х</w:t>
      </w:r>
      <w:r w:rsidR="00E01448">
        <w:rPr>
          <w:rFonts w:ascii="Tahoma" w:hAnsi="Tahoma" w:cs="Tahoma"/>
          <w:noProof/>
          <w:sz w:val="20"/>
          <w:szCs w:val="20"/>
          <w:lang w:val="sr-Cyrl-RS"/>
        </w:rPr>
        <w:t xml:space="preserve"> (превентивни</w:t>
      </w:r>
      <w:r w:rsidR="0023300C">
        <w:rPr>
          <w:rFonts w:ascii="Tahoma" w:hAnsi="Tahoma" w:cs="Tahoma"/>
          <w:noProof/>
          <w:sz w:val="20"/>
          <w:szCs w:val="20"/>
          <w:lang w:val="sr-Cyrl-RS"/>
        </w:rPr>
        <w:t>х</w:t>
      </w:r>
      <w:r w:rsidR="00E01448">
        <w:rPr>
          <w:rFonts w:ascii="Tahoma" w:hAnsi="Tahoma" w:cs="Tahoma"/>
          <w:noProof/>
          <w:sz w:val="20"/>
          <w:szCs w:val="20"/>
          <w:lang w:val="sr-Cyrl-RS"/>
        </w:rPr>
        <w:t>) и очни</w:t>
      </w:r>
      <w:r w:rsidR="0023300C">
        <w:rPr>
          <w:rFonts w:ascii="Tahoma" w:hAnsi="Tahoma" w:cs="Tahoma"/>
          <w:noProof/>
          <w:sz w:val="20"/>
          <w:szCs w:val="20"/>
          <w:lang w:val="sr-Cyrl-RS"/>
        </w:rPr>
        <w:t xml:space="preserve">х </w:t>
      </w:r>
      <w:r w:rsidR="00E01448">
        <w:rPr>
          <w:rFonts w:ascii="Tahoma" w:hAnsi="Tahoma" w:cs="Tahoma"/>
          <w:noProof/>
          <w:sz w:val="20"/>
          <w:szCs w:val="20"/>
          <w:lang w:val="sr-Cyrl-RS"/>
        </w:rPr>
        <w:t>прегледи радника</w:t>
      </w:r>
      <w:r w:rsidRPr="00DC585C">
        <w:rPr>
          <w:rFonts w:ascii="Tahoma" w:hAnsi="Tahoma" w:cs="Tahoma"/>
          <w:noProof/>
          <w:sz w:val="20"/>
          <w:szCs w:val="20"/>
          <w:lang w:val="sr-Cyrl-BA"/>
        </w:rPr>
        <w:t xml:space="preserve"> „Рафинерија уља Модрича“ а.д. Модрича (у даљем тексту - Услуге)</w:t>
      </w:r>
      <w:r w:rsidR="0023300C">
        <w:rPr>
          <w:rFonts w:ascii="Tahoma" w:hAnsi="Tahoma" w:cs="Tahoma"/>
          <w:noProof/>
          <w:sz w:val="20"/>
          <w:szCs w:val="20"/>
          <w:lang w:val="sr-Cyrl-BA"/>
        </w:rPr>
        <w:t xml:space="preserve"> у свему према Техничком задатку из Прилога бр. 3 (у дијелу који се односи на ЛОТ 3) овог Уговора</w:t>
      </w:r>
      <w:r w:rsidR="00E01448">
        <w:rPr>
          <w:rFonts w:ascii="Tahoma" w:hAnsi="Tahoma" w:cs="Tahoma"/>
          <w:noProof/>
          <w:sz w:val="20"/>
          <w:szCs w:val="20"/>
          <w:lang w:val="sr-Cyrl-BA"/>
        </w:rPr>
        <w:t>,</w:t>
      </w:r>
      <w:r w:rsidRPr="00DC585C">
        <w:rPr>
          <w:rFonts w:ascii="Tahoma" w:hAnsi="Tahoma" w:cs="Tahoma"/>
          <w:noProof/>
          <w:sz w:val="20"/>
          <w:szCs w:val="20"/>
          <w:lang w:val="sr-Cyrl-BA"/>
        </w:rPr>
        <w:t xml:space="preserve"> а</w:t>
      </w:r>
      <w:r w:rsidRPr="00DC585C">
        <w:rPr>
          <w:rFonts w:ascii="Tahoma" w:hAnsi="Tahoma" w:cs="Tahoma"/>
          <w:i/>
          <w:noProof/>
          <w:sz w:val="20"/>
          <w:szCs w:val="20"/>
          <w:lang w:val="sr-Cyrl-BA"/>
        </w:rPr>
        <w:t xml:space="preserve"> </w:t>
      </w:r>
      <w:r w:rsidRPr="00DC585C">
        <w:rPr>
          <w:rFonts w:ascii="Tahoma" w:hAnsi="Tahoma" w:cs="Tahoma"/>
          <w:noProof/>
          <w:sz w:val="20"/>
          <w:szCs w:val="20"/>
          <w:lang w:val="sr-Cyrl-BA"/>
        </w:rPr>
        <w:t>према опису услуга и јединичним цијенама датим у Прилогу број 1. који чин</w:t>
      </w:r>
      <w:r w:rsidR="0023300C">
        <w:rPr>
          <w:rFonts w:ascii="Tahoma" w:hAnsi="Tahoma" w:cs="Tahoma"/>
          <w:noProof/>
          <w:sz w:val="20"/>
          <w:szCs w:val="20"/>
          <w:lang w:val="sr-Cyrl-BA"/>
        </w:rPr>
        <w:t>е</w:t>
      </w:r>
      <w:r w:rsidRPr="00DC585C">
        <w:rPr>
          <w:rFonts w:ascii="Tahoma" w:hAnsi="Tahoma" w:cs="Tahoma"/>
          <w:noProof/>
          <w:sz w:val="20"/>
          <w:szCs w:val="20"/>
          <w:lang w:val="sr-Cyrl-BA"/>
        </w:rPr>
        <w:t xml:space="preserve"> саставни дио Уговора.</w:t>
      </w:r>
    </w:p>
    <w:p w:rsidR="00DC585C" w:rsidRPr="00DC585C" w:rsidRDefault="00DC585C" w:rsidP="00DC585C">
      <w:pPr>
        <w:tabs>
          <w:tab w:val="left" w:pos="1276"/>
        </w:tabs>
        <w:autoSpaceDE w:val="0"/>
        <w:autoSpaceDN w:val="0"/>
        <w:adjustRightInd w:val="0"/>
        <w:spacing w:after="0" w:line="0" w:lineRule="atLeast"/>
        <w:jc w:val="both"/>
        <w:rPr>
          <w:rFonts w:ascii="Tahoma" w:hAnsi="Tahoma" w:cs="Tahoma"/>
          <w:noProof/>
          <w:sz w:val="20"/>
          <w:szCs w:val="20"/>
          <w:lang w:val="sr-Cyrl-BA"/>
        </w:rPr>
      </w:pPr>
      <w:r w:rsidRPr="00DC585C">
        <w:rPr>
          <w:rFonts w:ascii="Tahoma" w:hAnsi="Tahoma" w:cs="Tahoma"/>
          <w:noProof/>
          <w:sz w:val="20"/>
          <w:szCs w:val="20"/>
          <w:lang w:val="sr-Cyrl-BA"/>
        </w:rPr>
        <w:t xml:space="preserve">           1.2. 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6D48F6" w:rsidRPr="00DC585C" w:rsidRDefault="006D48F6" w:rsidP="00DC585C">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6D48F6" w:rsidRPr="00DC585C" w:rsidRDefault="006D48F6" w:rsidP="00DC585C">
      <w:pPr>
        <w:pStyle w:val="NoSpacing"/>
        <w:spacing w:line="0" w:lineRule="atLeast"/>
        <w:jc w:val="center"/>
        <w:rPr>
          <w:rFonts w:ascii="Tahoma" w:hAnsi="Tahoma" w:cs="Tahoma"/>
          <w:b/>
          <w:color w:val="auto"/>
          <w:sz w:val="20"/>
          <w:szCs w:val="20"/>
          <w:lang w:val="sr-Cyrl-RS"/>
        </w:rPr>
      </w:pPr>
      <w:r w:rsidRPr="00DC585C">
        <w:rPr>
          <w:rFonts w:ascii="Tahoma" w:hAnsi="Tahoma" w:cs="Tahoma"/>
          <w:b/>
          <w:color w:val="auto"/>
          <w:sz w:val="20"/>
          <w:szCs w:val="20"/>
          <w:lang w:val="sr-Cyrl-RS"/>
        </w:rPr>
        <w:t>Члан 2.</w:t>
      </w:r>
    </w:p>
    <w:p w:rsidR="006D48F6" w:rsidRPr="00DC585C" w:rsidRDefault="006D48F6" w:rsidP="00DC585C">
      <w:pPr>
        <w:tabs>
          <w:tab w:val="left" w:pos="1276"/>
        </w:tabs>
        <w:autoSpaceDE w:val="0"/>
        <w:autoSpaceDN w:val="0"/>
        <w:adjustRightInd w:val="0"/>
        <w:spacing w:after="0" w:line="0" w:lineRule="atLeast"/>
        <w:jc w:val="both"/>
        <w:rPr>
          <w:rFonts w:ascii="Tahoma" w:hAnsi="Tahoma" w:cs="Tahoma"/>
          <w:sz w:val="20"/>
          <w:szCs w:val="20"/>
          <w:lang w:val="ru-RU"/>
        </w:rPr>
      </w:pPr>
      <w:r w:rsidRPr="00DC585C">
        <w:rPr>
          <w:rFonts w:ascii="Tahoma" w:hAnsi="Tahoma" w:cs="Tahoma"/>
          <w:sz w:val="20"/>
          <w:szCs w:val="20"/>
          <w:lang w:val="sr-Latn-RS"/>
        </w:rPr>
        <w:t xml:space="preserve">         2.1. </w:t>
      </w:r>
      <w:r w:rsidRPr="00DC585C">
        <w:rPr>
          <w:rFonts w:ascii="Tahoma" w:hAnsi="Tahoma" w:cs="Tahoma"/>
          <w:sz w:val="20"/>
          <w:szCs w:val="20"/>
          <w:lang w:val="ru-RU"/>
        </w:rPr>
        <w:t xml:space="preserve">Технички и организациони услови, као и захтјеви за пружање Услуга одређени су </w:t>
      </w:r>
      <w:r w:rsidR="0023300C">
        <w:rPr>
          <w:rFonts w:ascii="Tahoma" w:hAnsi="Tahoma" w:cs="Tahoma"/>
          <w:sz w:val="20"/>
          <w:szCs w:val="20"/>
          <w:lang w:val="sr-Cyrl-RS"/>
        </w:rPr>
        <w:t>Техничким задатком</w:t>
      </w:r>
      <w:r w:rsidRPr="00DC585C">
        <w:rPr>
          <w:rFonts w:ascii="Tahoma" w:hAnsi="Tahoma" w:cs="Tahoma"/>
          <w:sz w:val="20"/>
          <w:szCs w:val="20"/>
          <w:lang w:val="ru-RU"/>
        </w:rPr>
        <w:t xml:space="preserve"> (Прилог бр. </w:t>
      </w:r>
      <w:r w:rsidR="0023300C">
        <w:rPr>
          <w:rFonts w:ascii="Tahoma" w:hAnsi="Tahoma" w:cs="Tahoma"/>
          <w:sz w:val="20"/>
          <w:szCs w:val="20"/>
          <w:lang w:val="ru-RU"/>
        </w:rPr>
        <w:t>3</w:t>
      </w:r>
      <w:r w:rsidRPr="00DC585C">
        <w:rPr>
          <w:rFonts w:ascii="Tahoma" w:hAnsi="Tahoma" w:cs="Tahoma"/>
          <w:sz w:val="20"/>
          <w:szCs w:val="20"/>
          <w:lang w:val="ru-RU"/>
        </w:rPr>
        <w:t xml:space="preserve"> уз овај Уговор).</w:t>
      </w:r>
    </w:p>
    <w:p w:rsidR="00375821"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2.2</w:t>
      </w:r>
      <w:r w:rsidR="00375821">
        <w:rPr>
          <w:rFonts w:ascii="Tahoma" w:hAnsi="Tahoma" w:cs="Tahoma"/>
          <w:sz w:val="20"/>
          <w:szCs w:val="20"/>
          <w:lang w:val="ru-RU"/>
        </w:rPr>
        <w:t xml:space="preserve"> </w:t>
      </w:r>
      <w:r w:rsidR="00375821" w:rsidRPr="00375821">
        <w:rPr>
          <w:rFonts w:ascii="Tahoma" w:hAnsi="Tahoma" w:cs="Tahoma"/>
          <w:sz w:val="20"/>
          <w:szCs w:val="20"/>
          <w:lang w:val="ru-RU"/>
        </w:rPr>
        <w:t>Услуга се врши према усаглашеном темин плану између Наручиоца и Извршиоца.</w:t>
      </w:r>
    </w:p>
    <w:p w:rsidR="00375821" w:rsidRDefault="00375821" w:rsidP="006D48F6">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2.2.1.</w:t>
      </w:r>
      <w:r w:rsidRPr="00375821">
        <w:rPr>
          <w:rFonts w:ascii="Tahoma" w:hAnsi="Tahoma" w:cs="Tahoma"/>
          <w:sz w:val="20"/>
          <w:szCs w:val="20"/>
          <w:lang w:val="ru-RU"/>
        </w:rPr>
        <w:t xml:space="preserve"> Извршилац услуге је дужан да до 15.12.2026. године достави Збирни извештај о свим обављеним љекарским прегледима (систематски, офталмолошки преглед) који ће садржати опште податке о здравственом стању запослених и препоруке за превенцију и унапређење здравља запослених</w:t>
      </w:r>
      <w:r w:rsidRPr="00375821">
        <w:t>.</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 xml:space="preserve">         2.3. </w:t>
      </w:r>
      <w:r w:rsidRPr="006D48F6">
        <w:rPr>
          <w:rFonts w:ascii="Tahoma" w:hAnsi="Tahoma" w:cs="Tahoma"/>
          <w:sz w:val="20"/>
          <w:szCs w:val="20"/>
          <w:lang w:val="ru-RU"/>
        </w:rPr>
        <w:t xml:space="preserve">Обими Услуга који су пружени са одступањем од </w:t>
      </w:r>
      <w:r w:rsidRPr="006D48F6">
        <w:rPr>
          <w:rFonts w:ascii="Tahoma" w:hAnsi="Tahoma" w:cs="Tahoma"/>
          <w:sz w:val="20"/>
          <w:szCs w:val="20"/>
          <w:lang w:val="sr-Cyrl-RS"/>
        </w:rPr>
        <w:t>Спецификације услуга</w:t>
      </w:r>
      <w:r w:rsidR="0023300C">
        <w:rPr>
          <w:rFonts w:ascii="Tahoma" w:hAnsi="Tahoma" w:cs="Tahoma"/>
          <w:sz w:val="20"/>
          <w:szCs w:val="20"/>
          <w:lang w:val="sr-Cyrl-RS"/>
        </w:rPr>
        <w:t xml:space="preserve"> и Техничког задатка </w:t>
      </w:r>
      <w:r w:rsidRPr="006D48F6">
        <w:rPr>
          <w:rFonts w:ascii="Tahoma" w:hAnsi="Tahoma" w:cs="Tahoma"/>
          <w:sz w:val="20"/>
          <w:szCs w:val="20"/>
          <w:lang w:val="ru-RU"/>
        </w:rPr>
        <w:t xml:space="preserve"> (Прилог бр. 1 </w:t>
      </w:r>
      <w:r w:rsidR="0023300C">
        <w:rPr>
          <w:rFonts w:ascii="Tahoma" w:hAnsi="Tahoma" w:cs="Tahoma"/>
          <w:sz w:val="20"/>
          <w:szCs w:val="20"/>
          <w:lang w:val="ru-RU"/>
        </w:rPr>
        <w:t xml:space="preserve">и 3 </w:t>
      </w:r>
      <w:r w:rsidRPr="006D48F6">
        <w:rPr>
          <w:rFonts w:ascii="Tahoma" w:hAnsi="Tahoma" w:cs="Tahoma"/>
          <w:sz w:val="20"/>
          <w:szCs w:val="20"/>
          <w:lang w:val="ru-RU"/>
        </w:rPr>
        <w:t>уз овај Уговор), а који нису договорени са Наручиоцем, као и додатни обими Услуга који су пружени без писане сагласности Наручиоца, не прихватају се на наплату</w:t>
      </w:r>
      <w:r w:rsidRPr="006D48F6">
        <w:rPr>
          <w:rFonts w:ascii="Tahoma" w:hAnsi="Tahoma" w:cs="Tahoma"/>
          <w:sz w:val="20"/>
          <w:szCs w:val="20"/>
          <w:lang w:val="sr-Cyrl-RS"/>
        </w:rPr>
        <w:t>,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обезбиједи налог Наручиоца.</w:t>
      </w:r>
      <w:r w:rsidRPr="006D48F6">
        <w:rPr>
          <w:rFonts w:ascii="Tahoma" w:hAnsi="Tahoma" w:cs="Tahoma"/>
          <w:sz w:val="20"/>
          <w:szCs w:val="20"/>
          <w:lang w:val="sr-Latn-RS"/>
        </w:rPr>
        <w:t xml:space="preserve"> </w:t>
      </w:r>
      <w:r w:rsidRPr="006D48F6">
        <w:rPr>
          <w:rFonts w:ascii="Tahoma" w:hAnsi="Tahoma" w:cs="Tahoma"/>
          <w:sz w:val="20"/>
          <w:szCs w:val="20"/>
          <w:lang w:val="sr-Cyrl-RS"/>
        </w:rPr>
        <w:t xml:space="preserve">У том случају Извршилац је дужан да без одлагања обавијести Наручиоца о непредвиђеним услугама које је пружио/извршио или је њихово извршење у току и о разлозима који су непредвиђене услуге изазвали. </w:t>
      </w:r>
      <w:r w:rsidRPr="006D48F6">
        <w:rPr>
          <w:rFonts w:ascii="Tahoma" w:hAnsi="Tahoma" w:cs="Tahoma"/>
          <w:sz w:val="20"/>
          <w:szCs w:val="20"/>
          <w:lang w:val="ru-RU"/>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w:t>
      </w:r>
      <w:r w:rsidRPr="006D48F6">
        <w:rPr>
          <w:rFonts w:ascii="Tahoma" w:hAnsi="Tahoma" w:cs="Tahoma"/>
          <w:sz w:val="20"/>
          <w:szCs w:val="20"/>
          <w:lang w:val="sr-Cyrl-RS"/>
        </w:rPr>
        <w:t xml:space="preserve"> Извршилац има право да наплати наведене услуге само уз писану сагласност Наручиоца.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 xml:space="preserve">            2.4. </w:t>
      </w:r>
      <w:r w:rsidRPr="006D48F6">
        <w:rPr>
          <w:rFonts w:ascii="Tahoma" w:hAnsi="Tahoma" w:cs="Tahoma"/>
          <w:sz w:val="20"/>
          <w:szCs w:val="20"/>
          <w:lang w:val="ru-RU"/>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6D48F6">
        <w:rPr>
          <w:rFonts w:ascii="Tahoma" w:hAnsi="Tahoma" w:cs="Tahoma"/>
          <w:sz w:val="20"/>
          <w:szCs w:val="20"/>
          <w:lang w:val="sr-Cyrl-RS"/>
        </w:rPr>
        <w:t>радом</w:t>
      </w:r>
      <w:r w:rsidRPr="006D48F6">
        <w:rPr>
          <w:rFonts w:ascii="Tahoma" w:hAnsi="Tahoma" w:cs="Tahoma"/>
          <w:sz w:val="20"/>
          <w:szCs w:val="20"/>
          <w:lang w:val="ru-RU"/>
        </w:rPr>
        <w:t xml:space="preserve"> и средствима Извршиоца, осим ако није другачије изричито предвиђено условима овог Уговора.</w:t>
      </w:r>
    </w:p>
    <w:p w:rsidR="006D48F6" w:rsidRPr="006D48F6" w:rsidRDefault="006D48F6" w:rsidP="006D48F6">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6D48F6" w:rsidRPr="00DC585C" w:rsidRDefault="006D48F6" w:rsidP="006D48F6">
      <w:pPr>
        <w:pStyle w:val="NoSpacing"/>
        <w:spacing w:line="0" w:lineRule="atLeast"/>
        <w:jc w:val="both"/>
        <w:rPr>
          <w:rFonts w:ascii="Tahoma" w:hAnsi="Tahoma" w:cs="Tahoma"/>
          <w:color w:val="auto"/>
          <w:sz w:val="20"/>
          <w:szCs w:val="20"/>
          <w:lang w:val="sr-Latn-RS"/>
        </w:rPr>
      </w:pPr>
      <w:r w:rsidRPr="006D48F6">
        <w:rPr>
          <w:rFonts w:ascii="Tahoma" w:hAnsi="Tahoma" w:cs="Tahoma"/>
          <w:color w:val="auto"/>
          <w:sz w:val="20"/>
          <w:szCs w:val="20"/>
          <w:lang w:val="sr-Cyrl-RS"/>
        </w:rPr>
        <w:t xml:space="preserve">    </w:t>
      </w:r>
      <w:r w:rsidRPr="006D48F6">
        <w:rPr>
          <w:rFonts w:ascii="Tahoma" w:hAnsi="Tahoma" w:cs="Tahoma"/>
          <w:color w:val="auto"/>
          <w:sz w:val="20"/>
          <w:szCs w:val="20"/>
          <w:lang w:val="sr-Latn-RS"/>
        </w:rPr>
        <w:t xml:space="preserve">       </w:t>
      </w:r>
      <w:r w:rsidRPr="006D48F6">
        <w:rPr>
          <w:rFonts w:ascii="Tahoma" w:hAnsi="Tahoma" w:cs="Tahoma"/>
          <w:color w:val="auto"/>
          <w:sz w:val="20"/>
          <w:szCs w:val="20"/>
          <w:lang w:val="sr-Cyrl-RS"/>
        </w:rPr>
        <w:t xml:space="preserve">2.5. </w:t>
      </w:r>
      <w:r w:rsidRPr="006D48F6">
        <w:rPr>
          <w:rFonts w:ascii="Tahoma" w:hAnsi="Tahoma" w:cs="Tahoma"/>
          <w:sz w:val="20"/>
          <w:szCs w:val="20"/>
          <w:lang w:val="sr-Cyrl-RS"/>
        </w:rPr>
        <w:t xml:space="preserve">Мјесто пружања услуга: </w:t>
      </w:r>
      <w:r w:rsidR="00DC585C">
        <w:rPr>
          <w:rFonts w:ascii="Tahoma" w:hAnsi="Tahoma" w:cs="Tahoma"/>
          <w:sz w:val="20"/>
          <w:szCs w:val="20"/>
          <w:lang w:val="sr-Latn-RS"/>
        </w:rPr>
        <w:t>___________________________________</w:t>
      </w:r>
    </w:p>
    <w:p w:rsidR="006D48F6" w:rsidRPr="006D48F6" w:rsidRDefault="006D48F6" w:rsidP="006D48F6">
      <w:pPr>
        <w:pStyle w:val="NoSpacing"/>
        <w:spacing w:line="0" w:lineRule="atLeast"/>
        <w:jc w:val="both"/>
        <w:rPr>
          <w:rFonts w:ascii="Tahoma" w:hAnsi="Tahoma" w:cs="Tahoma"/>
          <w:b/>
          <w:color w:val="auto"/>
          <w:sz w:val="20"/>
          <w:szCs w:val="20"/>
          <w:lang w:val="sr-Cyrl-RS"/>
        </w:rPr>
      </w:pPr>
    </w:p>
    <w:p w:rsidR="006D48F6" w:rsidRPr="006D48F6" w:rsidRDefault="006D48F6" w:rsidP="00DC585C">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3.</w:t>
      </w:r>
    </w:p>
    <w:p w:rsidR="006D48F6" w:rsidRPr="006D48F6" w:rsidRDefault="006D48F6" w:rsidP="006D48F6">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6D48F6">
        <w:rPr>
          <w:rFonts w:ascii="Tahoma" w:hAnsi="Tahoma" w:cs="Tahoma"/>
          <w:noProof/>
          <w:sz w:val="20"/>
          <w:szCs w:val="20"/>
          <w:lang w:val="sr-Cyrl-BA"/>
        </w:rPr>
        <w:t>3.1.</w:t>
      </w:r>
      <w:r w:rsidRPr="006D48F6">
        <w:rPr>
          <w:rFonts w:ascii="Tahoma" w:hAnsi="Tahoma" w:cs="Tahoma"/>
          <w:noProof/>
          <w:sz w:val="20"/>
          <w:szCs w:val="20"/>
          <w:lang w:val="sr-Cyrl-BA"/>
        </w:rPr>
        <w:tab/>
      </w:r>
      <w:r w:rsidRPr="006D48F6">
        <w:rPr>
          <w:rFonts w:ascii="Tahoma" w:hAnsi="Tahoma" w:cs="Tahoma"/>
          <w:noProof/>
          <w:sz w:val="20"/>
          <w:szCs w:val="20"/>
          <w:shd w:val="clear" w:color="auto" w:fill="FFFFFF"/>
          <w:lang w:val="sr-Cyrl-BA"/>
        </w:rPr>
        <w:t>Максимална вриједност Уговора износи __________ (словима: _________________________) без ПДВ-а.</w:t>
      </w:r>
    </w:p>
    <w:p w:rsidR="006D48F6" w:rsidRPr="00FB6FF6" w:rsidRDefault="006D48F6" w:rsidP="00FB6FF6">
      <w:pPr>
        <w:tabs>
          <w:tab w:val="left" w:pos="1276"/>
        </w:tabs>
        <w:autoSpaceDE w:val="0"/>
        <w:autoSpaceDN w:val="0"/>
        <w:adjustRightInd w:val="0"/>
        <w:spacing w:after="0" w:line="0" w:lineRule="atLeast"/>
        <w:jc w:val="both"/>
        <w:rPr>
          <w:rFonts w:ascii="Tahoma" w:hAnsi="Tahoma" w:cs="Tahoma"/>
          <w:sz w:val="20"/>
          <w:szCs w:val="20"/>
          <w:lang w:val="sr-Cyrl-BA"/>
        </w:rPr>
      </w:pPr>
      <w:r w:rsidRPr="006D48F6">
        <w:rPr>
          <w:rFonts w:ascii="Tahoma" w:hAnsi="Tahoma" w:cs="Tahoma"/>
          <w:sz w:val="20"/>
          <w:szCs w:val="20"/>
          <w:lang w:val="sr-Latn-RS"/>
        </w:rPr>
        <w:lastRenderedPageBreak/>
        <w:t xml:space="preserve">           </w:t>
      </w:r>
      <w:r w:rsidRPr="006D48F6">
        <w:rPr>
          <w:rFonts w:ascii="Tahoma" w:hAnsi="Tahoma" w:cs="Tahoma"/>
          <w:sz w:val="20"/>
          <w:szCs w:val="20"/>
          <w:lang w:val="sr-Cyrl-RS"/>
        </w:rPr>
        <w:t xml:space="preserve">3.1.1. </w:t>
      </w:r>
      <w:r w:rsidRPr="006D48F6">
        <w:rPr>
          <w:rFonts w:ascii="Tahoma" w:hAnsi="Tahoma" w:cs="Tahoma"/>
          <w:sz w:val="20"/>
          <w:szCs w:val="20"/>
          <w:lang w:val="sr-Cyrl-BA"/>
        </w:rPr>
        <w:t>Наручилац није обавезан наручити услуге у максималној вриједности Уговора. Извршилац ће  обрачунати и фактурисати само стварно извршене услуге.</w:t>
      </w:r>
    </w:p>
    <w:p w:rsidR="006D48F6" w:rsidRPr="006D48F6" w:rsidRDefault="006D48F6" w:rsidP="006D48F6">
      <w:pPr>
        <w:autoSpaceDE w:val="0"/>
        <w:autoSpaceDN w:val="0"/>
        <w:adjustRightInd w:val="0"/>
        <w:spacing w:after="0" w:line="0" w:lineRule="atLeast"/>
        <w:jc w:val="both"/>
        <w:rPr>
          <w:rFonts w:ascii="Tahoma" w:hAnsi="Tahoma" w:cs="Tahoma"/>
          <w:noProof/>
          <w:sz w:val="20"/>
          <w:szCs w:val="20"/>
          <w:shd w:val="clear" w:color="auto" w:fill="FFFFFF"/>
          <w:lang w:val="sr-Cyrl-BA"/>
        </w:rPr>
      </w:pPr>
      <w:r w:rsidRPr="006D48F6">
        <w:rPr>
          <w:rFonts w:ascii="Tahoma" w:hAnsi="Tahoma" w:cs="Tahoma"/>
          <w:noProof/>
          <w:sz w:val="20"/>
          <w:szCs w:val="20"/>
          <w:shd w:val="clear" w:color="auto" w:fill="FFFFFF"/>
          <w:lang w:val="sr-Cyrl-BA"/>
        </w:rPr>
        <w:t xml:space="preserve">Цијене услуга </w:t>
      </w:r>
      <w:r w:rsidR="00375821">
        <w:rPr>
          <w:rFonts w:ascii="Tahoma" w:hAnsi="Tahoma" w:cs="Tahoma"/>
          <w:noProof/>
          <w:sz w:val="20"/>
          <w:szCs w:val="20"/>
          <w:shd w:val="clear" w:color="auto" w:fill="FFFFFF"/>
          <w:lang w:val="sr-Cyrl-BA"/>
        </w:rPr>
        <w:t xml:space="preserve">наведене у Прилогу бр. 1. </w:t>
      </w:r>
      <w:r w:rsidRPr="006D48F6">
        <w:rPr>
          <w:rFonts w:ascii="Tahoma" w:hAnsi="Tahoma" w:cs="Tahoma"/>
          <w:noProof/>
          <w:sz w:val="20"/>
          <w:szCs w:val="20"/>
          <w:shd w:val="clear" w:color="auto" w:fill="FFFFFF"/>
          <w:lang w:val="sr-Cyrl-BA"/>
        </w:rPr>
        <w:t>су фиксне и непромјењиве за вријеме важења овог Уговора.</w:t>
      </w:r>
      <w:r w:rsidRPr="006D48F6">
        <w:rPr>
          <w:rFonts w:ascii="Tahoma" w:hAnsi="Tahoma" w:cs="Tahoma"/>
          <w:sz w:val="20"/>
          <w:szCs w:val="20"/>
          <w:shd w:val="clear" w:color="auto" w:fill="FFFFFF"/>
          <w:lang w:val="ru-RU"/>
        </w:rPr>
        <w:t xml:space="preserve"> </w:t>
      </w:r>
    </w:p>
    <w:p w:rsidR="006D48F6" w:rsidRPr="006D48F6" w:rsidRDefault="006D48F6" w:rsidP="006D48F6">
      <w:pPr>
        <w:autoSpaceDE w:val="0"/>
        <w:autoSpaceDN w:val="0"/>
        <w:adjustRightInd w:val="0"/>
        <w:spacing w:after="0" w:line="0" w:lineRule="atLeast"/>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ru-RU"/>
        </w:rPr>
        <w:t xml:space="preserve">Извршилац нема право да захтијева повећање </w:t>
      </w:r>
      <w:r w:rsidRPr="006D48F6">
        <w:rPr>
          <w:rFonts w:ascii="Tahoma" w:hAnsi="Tahoma" w:cs="Tahoma"/>
          <w:sz w:val="20"/>
          <w:szCs w:val="20"/>
          <w:shd w:val="clear" w:color="auto" w:fill="FFFFFF"/>
          <w:lang w:val="sr-Cyrl-RS"/>
        </w:rPr>
        <w:t>фиксне</w:t>
      </w:r>
      <w:r w:rsidRPr="006D48F6">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w:t>
      </w:r>
      <w:r w:rsidRPr="006D48F6">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w:t>
      </w:r>
      <w:r w:rsidRPr="006D48F6">
        <w:rPr>
          <w:rFonts w:ascii="Tahoma" w:hAnsi="Tahoma" w:cs="Tahoma"/>
          <w:sz w:val="20"/>
          <w:szCs w:val="20"/>
          <w:lang w:val="ru-RU"/>
        </w:rPr>
        <w:t>3.2. Плаћања по овом Уговору врши Наручилац на сљедећи начин:</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3.2.1. </w:t>
      </w:r>
      <w:r w:rsidRPr="006D48F6">
        <w:rPr>
          <w:rFonts w:ascii="Tahoma" w:hAnsi="Tahoma" w:cs="Tahoma"/>
          <w:sz w:val="20"/>
          <w:szCs w:val="20"/>
          <w:lang w:val="sr-Cyrl-RS"/>
        </w:rPr>
        <w:t>100% након извршене услуге, а у року од __ (____________) радних дана од дана потписивања Акта о примопредаји извршених услуга и испостављеног рачуна-фактуре</w:t>
      </w:r>
      <w:r w:rsidRPr="006D48F6">
        <w:rPr>
          <w:rFonts w:ascii="Tahoma" w:hAnsi="Tahoma" w:cs="Tahoma"/>
          <w:sz w:val="20"/>
          <w:szCs w:val="20"/>
          <w:lang w:val="ru-RU"/>
        </w:rPr>
        <w:t>.</w:t>
      </w:r>
    </w:p>
    <w:p w:rsidR="006D48F6" w:rsidRPr="006D48F6" w:rsidRDefault="00DC585C" w:rsidP="006D48F6">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6D48F6" w:rsidRPr="006D48F6">
        <w:rPr>
          <w:rFonts w:ascii="Tahoma" w:hAnsi="Tahoma" w:cs="Tahoma"/>
          <w:sz w:val="20"/>
          <w:szCs w:val="20"/>
          <w:lang w:val="sr-Latn-RS"/>
        </w:rPr>
        <w:t xml:space="preserve">3.2.2. </w:t>
      </w:r>
      <w:r w:rsidR="006D48F6" w:rsidRPr="006D48F6">
        <w:rPr>
          <w:rFonts w:ascii="Tahoma" w:hAnsi="Tahoma" w:cs="Tahoma"/>
          <w:sz w:val="20"/>
          <w:szCs w:val="20"/>
          <w:lang w:val="ru-RU"/>
        </w:rPr>
        <w:t>Извршилац</w:t>
      </w:r>
      <w:r w:rsidR="006D48F6" w:rsidRPr="006D48F6">
        <w:rPr>
          <w:rFonts w:ascii="Tahoma" w:hAnsi="Tahoma" w:cs="Tahoma"/>
          <w:sz w:val="20"/>
          <w:szCs w:val="20"/>
          <w:lang w:val="sr-Cyrl-RS"/>
        </w:rPr>
        <w:t xml:space="preserve"> је дужан да</w:t>
      </w:r>
      <w:r w:rsidR="006D48F6" w:rsidRPr="006D48F6">
        <w:rPr>
          <w:rFonts w:ascii="Tahoma" w:hAnsi="Tahoma" w:cs="Tahoma"/>
          <w:sz w:val="20"/>
          <w:szCs w:val="20"/>
          <w:lang w:val="ru-RU"/>
        </w:rPr>
        <w:t xml:space="preserve"> испостав</w:t>
      </w:r>
      <w:r w:rsidR="006D48F6" w:rsidRPr="006D48F6">
        <w:rPr>
          <w:rFonts w:ascii="Tahoma" w:hAnsi="Tahoma" w:cs="Tahoma"/>
          <w:sz w:val="20"/>
          <w:szCs w:val="20"/>
          <w:lang w:val="sr-Cyrl-RS"/>
        </w:rPr>
        <w:t>и</w:t>
      </w:r>
      <w:r w:rsidR="006D48F6" w:rsidRPr="006D48F6">
        <w:rPr>
          <w:rFonts w:ascii="Tahoma" w:hAnsi="Tahoma" w:cs="Tahoma"/>
          <w:sz w:val="20"/>
          <w:szCs w:val="20"/>
          <w:lang w:val="ru-RU"/>
        </w:rPr>
        <w:t xml:space="preserve"> рачун-фактур</w:t>
      </w:r>
      <w:r w:rsidR="006D48F6" w:rsidRPr="006D48F6">
        <w:rPr>
          <w:rFonts w:ascii="Tahoma" w:hAnsi="Tahoma" w:cs="Tahoma"/>
          <w:sz w:val="20"/>
          <w:szCs w:val="20"/>
          <w:lang w:val="sr-Cyrl-RS"/>
        </w:rPr>
        <w:t>у</w:t>
      </w:r>
      <w:r w:rsidR="006D48F6" w:rsidRPr="006D48F6">
        <w:rPr>
          <w:rFonts w:ascii="Tahoma" w:hAnsi="Tahoma" w:cs="Tahoma"/>
          <w:sz w:val="20"/>
          <w:szCs w:val="20"/>
          <w:lang w:val="ru-RU"/>
        </w:rPr>
        <w:t xml:space="preserve"> најкасније у року од </w:t>
      </w:r>
      <w:r w:rsidR="006D48F6" w:rsidRPr="006D48F6">
        <w:rPr>
          <w:rFonts w:ascii="Tahoma" w:hAnsi="Tahoma" w:cs="Tahoma"/>
          <w:sz w:val="20"/>
          <w:szCs w:val="20"/>
          <w:lang w:val="sr-Cyrl-BA"/>
        </w:rPr>
        <w:t>5 (</w:t>
      </w:r>
      <w:r w:rsidR="006D48F6" w:rsidRPr="006D48F6">
        <w:rPr>
          <w:rFonts w:ascii="Tahoma" w:hAnsi="Tahoma" w:cs="Tahoma"/>
          <w:sz w:val="20"/>
          <w:szCs w:val="20"/>
          <w:lang w:val="ru-RU"/>
        </w:rPr>
        <w:t>пет</w:t>
      </w:r>
      <w:r w:rsidR="006D48F6" w:rsidRPr="006D48F6">
        <w:rPr>
          <w:rFonts w:ascii="Tahoma" w:hAnsi="Tahoma" w:cs="Tahoma"/>
          <w:sz w:val="20"/>
          <w:szCs w:val="20"/>
          <w:lang w:val="sr-Cyrl-BA"/>
        </w:rPr>
        <w:t>)</w:t>
      </w:r>
      <w:r w:rsidR="006D48F6" w:rsidRPr="006D48F6">
        <w:rPr>
          <w:rFonts w:ascii="Tahoma" w:hAnsi="Tahoma" w:cs="Tahoma"/>
          <w:sz w:val="20"/>
          <w:szCs w:val="20"/>
          <w:lang w:val="ru-RU"/>
        </w:rPr>
        <w:t xml:space="preserve"> календарских дана, рачунајући од дана </w:t>
      </w:r>
      <w:r w:rsidR="006D48F6" w:rsidRPr="006D48F6">
        <w:rPr>
          <w:rFonts w:ascii="Tahoma" w:hAnsi="Tahoma" w:cs="Tahoma"/>
          <w:sz w:val="20"/>
          <w:szCs w:val="20"/>
          <w:lang w:val="sr-Cyrl-RS"/>
        </w:rPr>
        <w:t>потписивања Акта о приморедаји извршених услуга.</w:t>
      </w:r>
    </w:p>
    <w:p w:rsidR="006D48F6" w:rsidRPr="006D48F6" w:rsidRDefault="00DC585C" w:rsidP="006D48F6">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w:t>
      </w:r>
      <w:r w:rsidR="006D48F6" w:rsidRPr="006D48F6">
        <w:rPr>
          <w:rFonts w:ascii="Tahoma" w:hAnsi="Tahoma" w:cs="Tahoma"/>
          <w:sz w:val="20"/>
          <w:szCs w:val="20"/>
          <w:lang w:val="sr-Latn-RS"/>
        </w:rPr>
        <w:t xml:space="preserve">3.2.3. </w:t>
      </w:r>
      <w:r w:rsidR="006D48F6" w:rsidRPr="006D48F6">
        <w:rPr>
          <w:rFonts w:ascii="Tahoma" w:hAnsi="Tahoma" w:cs="Tahoma"/>
          <w:sz w:val="20"/>
          <w:szCs w:val="20"/>
          <w:lang w:val="ru-RU"/>
        </w:rPr>
        <w:t xml:space="preserve">Датумом плаћања сматра се датум </w:t>
      </w:r>
      <w:r w:rsidR="006D48F6" w:rsidRPr="006D48F6">
        <w:rPr>
          <w:rFonts w:ascii="Tahoma" w:hAnsi="Tahoma" w:cs="Tahoma"/>
          <w:sz w:val="20"/>
          <w:szCs w:val="20"/>
          <w:lang w:val="sr-Cyrl-RS"/>
        </w:rPr>
        <w:t>преноса</w:t>
      </w:r>
      <w:r w:rsidR="006D48F6" w:rsidRPr="006D48F6">
        <w:rPr>
          <w:rFonts w:ascii="Tahoma" w:hAnsi="Tahoma" w:cs="Tahoma"/>
          <w:sz w:val="20"/>
          <w:szCs w:val="20"/>
          <w:lang w:val="ru-RU"/>
        </w:rPr>
        <w:t xml:space="preserve"> средстава са текућег рачуна Наручиоца</w:t>
      </w:r>
      <w:r w:rsidR="006D48F6" w:rsidRPr="006D48F6">
        <w:rPr>
          <w:rFonts w:ascii="Tahoma" w:hAnsi="Tahoma" w:cs="Tahoma"/>
          <w:sz w:val="20"/>
          <w:szCs w:val="20"/>
          <w:lang w:val="sr-Cyrl-RS"/>
        </w:rPr>
        <w:t xml:space="preserve"> на рачун Извршиоца</w:t>
      </w:r>
      <w:r w:rsidR="006D48F6" w:rsidRPr="006D48F6">
        <w:rPr>
          <w:rFonts w:ascii="Tahoma" w:hAnsi="Tahoma" w:cs="Tahoma"/>
          <w:sz w:val="20"/>
          <w:szCs w:val="20"/>
          <w:lang w:val="ru-RU"/>
        </w:rPr>
        <w:t>.</w:t>
      </w:r>
    </w:p>
    <w:p w:rsidR="006D48F6" w:rsidRPr="006D48F6" w:rsidRDefault="00DC585C" w:rsidP="006D48F6">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eastAsia="ar-SA"/>
        </w:rPr>
        <w:t xml:space="preserve">         </w:t>
      </w:r>
      <w:r w:rsidR="006D48F6" w:rsidRPr="006D48F6">
        <w:rPr>
          <w:rFonts w:ascii="Tahoma" w:hAnsi="Tahoma" w:cs="Tahoma"/>
          <w:sz w:val="20"/>
          <w:szCs w:val="20"/>
          <w:lang w:val="sr-Cyrl-BA" w:eastAsia="ar-SA"/>
        </w:rPr>
        <w:t>3.2.4. Извршилац</w:t>
      </w:r>
      <w:r w:rsidR="006D48F6" w:rsidRPr="006D48F6">
        <w:rPr>
          <w:rFonts w:ascii="Tahoma" w:hAnsi="Tahoma" w:cs="Tahoma"/>
          <w:sz w:val="20"/>
          <w:szCs w:val="20"/>
          <w:lang w:val="ru-RU" w:eastAsia="ar-SA"/>
        </w:rPr>
        <w:t xml:space="preserve"> може приступити извршењу услуга за сваку наредну фазу, предвиђену </w:t>
      </w:r>
      <w:r w:rsidR="00DD6202">
        <w:rPr>
          <w:rFonts w:ascii="Tahoma" w:hAnsi="Tahoma" w:cs="Tahoma"/>
          <w:sz w:val="20"/>
          <w:szCs w:val="20"/>
          <w:lang w:val="ru-RU" w:eastAsia="ar-SA"/>
        </w:rPr>
        <w:t>Термин</w:t>
      </w:r>
      <w:r w:rsidR="006D48F6" w:rsidRPr="006D48F6">
        <w:rPr>
          <w:rFonts w:ascii="Tahoma" w:hAnsi="Tahoma" w:cs="Tahoma"/>
          <w:sz w:val="20"/>
          <w:szCs w:val="20"/>
          <w:lang w:val="ru-RU" w:eastAsia="ar-SA"/>
        </w:rPr>
        <w:t xml:space="preserve">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4.</w:t>
      </w:r>
    </w:p>
    <w:p w:rsidR="00DD6202" w:rsidRPr="00DD6202" w:rsidRDefault="006D48F6" w:rsidP="00DD6202">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 xml:space="preserve">           4.1. </w:t>
      </w:r>
      <w:bookmarkStart w:id="0" w:name="_Ref332020462"/>
      <w:r w:rsidR="00DD6202">
        <w:rPr>
          <w:rFonts w:ascii="Tahoma" w:hAnsi="Tahoma" w:cs="Tahoma"/>
          <w:color w:val="auto"/>
          <w:sz w:val="20"/>
          <w:szCs w:val="20"/>
          <w:lang w:val="sr-Cyrl-RS"/>
        </w:rPr>
        <w:t xml:space="preserve">  </w:t>
      </w:r>
      <w:r w:rsidR="00DD6202" w:rsidRPr="00DD6202">
        <w:rPr>
          <w:rFonts w:ascii="Tahoma" w:hAnsi="Tahoma" w:cs="Tahoma"/>
          <w:color w:val="auto"/>
          <w:sz w:val="20"/>
          <w:szCs w:val="20"/>
          <w:lang w:val="sr-Cyrl-RS"/>
        </w:rPr>
        <w:t>Услуга се врши према усаглашеном темин плану између Наручиоца и Извршиоца.</w:t>
      </w:r>
    </w:p>
    <w:p w:rsidR="00DD6202" w:rsidRDefault="00DD6202" w:rsidP="00DD6202">
      <w:pPr>
        <w:pStyle w:val="NoSpacing"/>
        <w:spacing w:line="0" w:lineRule="atLeast"/>
        <w:jc w:val="both"/>
        <w:rPr>
          <w:rFonts w:ascii="Tahoma" w:hAnsi="Tahoma" w:cs="Tahoma"/>
          <w:sz w:val="20"/>
          <w:szCs w:val="20"/>
          <w:lang w:val="sr-Cyrl-BA"/>
        </w:rPr>
      </w:pPr>
      <w:r w:rsidRPr="00DD6202">
        <w:rPr>
          <w:rFonts w:ascii="Tahoma" w:hAnsi="Tahoma" w:cs="Tahoma"/>
          <w:color w:val="auto"/>
          <w:sz w:val="20"/>
          <w:szCs w:val="20"/>
          <w:lang w:val="sr-Cyrl-RS"/>
        </w:rPr>
        <w:t xml:space="preserve">         </w:t>
      </w:r>
      <w:r>
        <w:rPr>
          <w:rFonts w:ascii="Tahoma" w:hAnsi="Tahoma" w:cs="Tahoma"/>
          <w:color w:val="auto"/>
          <w:sz w:val="20"/>
          <w:szCs w:val="20"/>
          <w:lang w:val="sr-Cyrl-RS"/>
        </w:rPr>
        <w:t>4.1.1.</w:t>
      </w:r>
      <w:r w:rsidRPr="00DD6202">
        <w:rPr>
          <w:rFonts w:ascii="Tahoma" w:hAnsi="Tahoma" w:cs="Tahoma"/>
          <w:color w:val="auto"/>
          <w:sz w:val="20"/>
          <w:szCs w:val="20"/>
          <w:lang w:val="sr-Cyrl-RS"/>
        </w:rPr>
        <w:t xml:space="preserve"> Извршилац услуге је дужан да до 15.12.2026. године достави Збирни извештај о свим обављеним љекарским прегледима (систематски, офталмолошки преглед) који ће садржати опште податке о здравственом стању запослених и препоруке за превенцију и унапређење здравља запослених.</w:t>
      </w:r>
      <w:r w:rsidR="006D48F6" w:rsidRPr="006D48F6">
        <w:rPr>
          <w:rFonts w:ascii="Tahoma" w:hAnsi="Tahoma" w:cs="Tahoma"/>
          <w:sz w:val="20"/>
          <w:szCs w:val="20"/>
          <w:lang w:val="sr-Cyrl-BA"/>
        </w:rPr>
        <w:t xml:space="preserve">           </w:t>
      </w:r>
    </w:p>
    <w:p w:rsidR="006D48F6" w:rsidRPr="006D48F6" w:rsidRDefault="00DD6202" w:rsidP="00DD6202">
      <w:pPr>
        <w:pStyle w:val="NoSpacing"/>
        <w:spacing w:line="0" w:lineRule="atLeast"/>
        <w:jc w:val="both"/>
        <w:rPr>
          <w:rFonts w:ascii="Tahoma" w:hAnsi="Tahoma" w:cs="Tahoma"/>
          <w:sz w:val="20"/>
          <w:szCs w:val="20"/>
        </w:rPr>
      </w:pPr>
      <w:r>
        <w:rPr>
          <w:rFonts w:ascii="Tahoma" w:hAnsi="Tahoma" w:cs="Tahoma"/>
          <w:sz w:val="20"/>
          <w:szCs w:val="20"/>
          <w:lang w:val="sr-Cyrl-BA"/>
        </w:rPr>
        <w:t xml:space="preserve">           </w:t>
      </w:r>
      <w:r w:rsidR="006D48F6" w:rsidRPr="006D48F6">
        <w:rPr>
          <w:rFonts w:ascii="Tahoma" w:hAnsi="Tahoma" w:cs="Tahoma"/>
          <w:sz w:val="20"/>
          <w:szCs w:val="20"/>
          <w:lang w:val="sr-Cyrl-BA"/>
        </w:rPr>
        <w:t>4.</w:t>
      </w:r>
      <w:r w:rsidR="006D48F6" w:rsidRPr="006D48F6">
        <w:rPr>
          <w:rFonts w:ascii="Tahoma" w:hAnsi="Tahoma" w:cs="Tahoma"/>
          <w:sz w:val="20"/>
          <w:szCs w:val="20"/>
          <w:lang w:val="sr-Latn-RS"/>
        </w:rPr>
        <w:t>2</w:t>
      </w:r>
      <w:r>
        <w:rPr>
          <w:rFonts w:ascii="Tahoma" w:hAnsi="Tahoma" w:cs="Tahoma"/>
          <w:sz w:val="20"/>
          <w:szCs w:val="20"/>
          <w:lang w:val="sr-Cyrl-BA"/>
        </w:rPr>
        <w:t xml:space="preserve">. </w:t>
      </w:r>
      <w:r w:rsidR="006D48F6" w:rsidRPr="006D48F6">
        <w:rPr>
          <w:rFonts w:ascii="Tahoma" w:hAnsi="Tahoma" w:cs="Tahoma"/>
          <w:sz w:val="20"/>
          <w:szCs w:val="20"/>
        </w:rPr>
        <w:t xml:space="preserve">Примопредају пружених услуга врше Уговорне стране </w:t>
      </w:r>
      <w:r w:rsidR="006D48F6" w:rsidRPr="006D48F6">
        <w:rPr>
          <w:rFonts w:ascii="Tahoma" w:hAnsi="Tahoma" w:cs="Tahoma"/>
          <w:sz w:val="20"/>
          <w:szCs w:val="20"/>
          <w:lang w:val="sr-Cyrl-RS"/>
        </w:rPr>
        <w:t>уз</w:t>
      </w:r>
      <w:r w:rsidR="006D48F6" w:rsidRPr="006D48F6">
        <w:rPr>
          <w:rFonts w:ascii="Tahoma" w:hAnsi="Tahoma" w:cs="Tahoma"/>
          <w:sz w:val="20"/>
          <w:szCs w:val="20"/>
        </w:rPr>
        <w:t xml:space="preserve"> потписивањ</w:t>
      </w:r>
      <w:r w:rsidR="006D48F6" w:rsidRPr="006D48F6">
        <w:rPr>
          <w:rFonts w:ascii="Tahoma" w:hAnsi="Tahoma" w:cs="Tahoma"/>
          <w:sz w:val="20"/>
          <w:szCs w:val="20"/>
          <w:lang w:val="sr-Cyrl-RS"/>
        </w:rPr>
        <w:t>е</w:t>
      </w:r>
      <w:r w:rsidR="006D48F6" w:rsidRPr="006D48F6">
        <w:rPr>
          <w:rFonts w:ascii="Tahoma" w:hAnsi="Tahoma" w:cs="Tahoma"/>
          <w:sz w:val="20"/>
          <w:szCs w:val="20"/>
        </w:rPr>
        <w:t xml:space="preserve"> Акта о примопредаји извршених услуга, који садржи списак Услуга које је пружио Извршилац и преузео Наручилац у складу са условима Уговора</w:t>
      </w:r>
      <w:r w:rsidR="006D48F6" w:rsidRPr="006D48F6">
        <w:rPr>
          <w:rFonts w:ascii="Tahoma" w:hAnsi="Tahoma" w:cs="Tahoma"/>
          <w:sz w:val="20"/>
          <w:szCs w:val="20"/>
          <w:lang w:val="sr-Cyrl-RS"/>
        </w:rPr>
        <w:t>, податке да ли су услуге изведене по уговору, прописима и правилима струке, о квалитету извршених услуга, датум завршетка услуге и датум извршене примопредаје, као и о постојању евентуалне несагласности о питањима техничке природе између Уговорних страна.</w:t>
      </w:r>
    </w:p>
    <w:bookmarkEnd w:id="0"/>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BA"/>
        </w:rPr>
        <w:t xml:space="preserve">           4.3. </w:t>
      </w:r>
      <w:r w:rsidRPr="006D48F6">
        <w:rPr>
          <w:rFonts w:ascii="Tahoma" w:hAnsi="Tahoma" w:cs="Tahoma"/>
          <w:sz w:val="20"/>
          <w:szCs w:val="20"/>
          <w:lang w:val="ru-RU"/>
        </w:rPr>
        <w:t>Према резултатима провед</w:t>
      </w:r>
      <w:r w:rsidRPr="006D48F6">
        <w:rPr>
          <w:rFonts w:ascii="Tahoma" w:hAnsi="Tahoma" w:cs="Tahoma"/>
          <w:sz w:val="20"/>
          <w:szCs w:val="20"/>
          <w:lang w:val="sr-Cyrl-RS"/>
        </w:rPr>
        <w:t>ен</w:t>
      </w:r>
      <w:r w:rsidRPr="006D48F6">
        <w:rPr>
          <w:rFonts w:ascii="Tahoma" w:hAnsi="Tahoma" w:cs="Tahoma"/>
          <w:sz w:val="20"/>
          <w:szCs w:val="20"/>
          <w:lang w:val="ru-RU"/>
        </w:rPr>
        <w:t>е примопредаје пружених услуга Наручилац има право прихватити услуге и потписати Акт о примопредаји извршених услуга који је доставио Извршилац, вратити Извршиоцу један примјерак Акта о примопредаји извршених услуга који су потписале Уговорне стране</w:t>
      </w:r>
      <w:r w:rsidRPr="006D48F6">
        <w:rPr>
          <w:rFonts w:ascii="Tahoma" w:hAnsi="Tahoma" w:cs="Tahoma"/>
          <w:sz w:val="20"/>
          <w:szCs w:val="20"/>
          <w:lang w:val="sr-Cyrl-RS"/>
        </w:rPr>
        <w:t xml:space="preserve"> или у Акту о примопредаји извршених услуга констатовати да пружене услуге имају одређене недостатке.</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4.4. </w:t>
      </w:r>
      <w:r w:rsidRPr="006D48F6">
        <w:rPr>
          <w:rFonts w:ascii="Tahoma" w:hAnsi="Tahoma" w:cs="Tahoma"/>
          <w:sz w:val="20"/>
          <w:szCs w:val="20"/>
          <w:lang w:val="sr-Cyrl-RS"/>
        </w:rPr>
        <w:t xml:space="preserve">Ако у Акту о примопредаји извршених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услуга. </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Cyrl-BA"/>
        </w:rPr>
        <w:t xml:space="preserve">          4.5. </w:t>
      </w:r>
      <w:r w:rsidRPr="006D48F6">
        <w:rPr>
          <w:rFonts w:ascii="Tahoma" w:hAnsi="Tahoma" w:cs="Tahoma"/>
          <w:sz w:val="20"/>
          <w:szCs w:val="20"/>
          <w:lang w:val="ru-RU"/>
        </w:rPr>
        <w:t>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4.6. Сваки поновни пријем пружених услуга од стране Наручиоца врши се на начин предвиђен овим одјељком Уговора.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 xml:space="preserve">           4.7. 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w:t>
      </w:r>
      <w:r w:rsidRPr="006D48F6">
        <w:rPr>
          <w:rFonts w:ascii="Tahoma" w:hAnsi="Tahoma" w:cs="Tahoma"/>
          <w:sz w:val="20"/>
          <w:szCs w:val="20"/>
          <w:lang w:val="ru-RU"/>
        </w:rPr>
        <w:lastRenderedPageBreak/>
        <w:t>вјештачења, а ако је оно покренуто по договору између Уговорних страна, онда их сносе обје стране у једнаким дијеловима.</w:t>
      </w:r>
    </w:p>
    <w:p w:rsidR="006D48F6" w:rsidRPr="006D48F6" w:rsidRDefault="006D48F6" w:rsidP="006D48F6">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DC585C" w:rsidRDefault="00DC585C" w:rsidP="006D48F6">
      <w:pPr>
        <w:pStyle w:val="NoSpacing"/>
        <w:spacing w:line="0" w:lineRule="atLeast"/>
        <w:jc w:val="center"/>
        <w:rPr>
          <w:rFonts w:ascii="Tahoma" w:hAnsi="Tahoma" w:cs="Tahoma"/>
          <w:b/>
          <w:color w:val="auto"/>
          <w:sz w:val="20"/>
          <w:szCs w:val="20"/>
          <w:lang w:val="sr-Cyrl-RS"/>
        </w:rPr>
      </w:pPr>
    </w:p>
    <w:p w:rsidR="00DC585C" w:rsidRDefault="00DC585C" w:rsidP="006D48F6">
      <w:pPr>
        <w:pStyle w:val="NoSpacing"/>
        <w:spacing w:line="0" w:lineRule="atLeast"/>
        <w:jc w:val="center"/>
        <w:rPr>
          <w:rFonts w:ascii="Tahoma" w:hAnsi="Tahoma" w:cs="Tahoma"/>
          <w:b/>
          <w:color w:val="auto"/>
          <w:sz w:val="20"/>
          <w:szCs w:val="20"/>
          <w:lang w:val="sr-Cyrl-RS"/>
        </w:rPr>
      </w:pPr>
    </w:p>
    <w:p w:rsidR="006D48F6" w:rsidRPr="006D48F6" w:rsidRDefault="006D48F6" w:rsidP="006D48F6">
      <w:pPr>
        <w:pStyle w:val="NoSpacing"/>
        <w:spacing w:line="0" w:lineRule="atLeast"/>
        <w:jc w:val="center"/>
        <w:rPr>
          <w:rFonts w:ascii="Tahoma" w:hAnsi="Tahoma" w:cs="Tahoma"/>
          <w:b/>
          <w:color w:val="auto"/>
          <w:sz w:val="20"/>
          <w:szCs w:val="20"/>
          <w:u w:val="single"/>
        </w:rPr>
      </w:pPr>
      <w:r w:rsidRPr="006D48F6">
        <w:rPr>
          <w:rFonts w:ascii="Tahoma" w:hAnsi="Tahoma" w:cs="Tahoma"/>
          <w:b/>
          <w:color w:val="auto"/>
          <w:sz w:val="20"/>
          <w:szCs w:val="20"/>
          <w:lang w:val="sr-Cyrl-RS"/>
        </w:rPr>
        <w:t>Члан 5.</w:t>
      </w:r>
    </w:p>
    <w:p w:rsidR="00DC585C" w:rsidRPr="00EA7130" w:rsidRDefault="00DC585C" w:rsidP="00DC585C">
      <w:pPr>
        <w:pStyle w:val="NoSpacing"/>
        <w:numPr>
          <w:ilvl w:val="0"/>
          <w:numId w:val="6"/>
        </w:numPr>
        <w:spacing w:line="0" w:lineRule="atLeast"/>
        <w:ind w:left="0" w:firstLine="709"/>
        <w:jc w:val="both"/>
        <w:rPr>
          <w:rFonts w:ascii="Tahoma" w:hAnsi="Tahoma" w:cs="Tahoma"/>
          <w:color w:val="auto"/>
          <w:sz w:val="20"/>
          <w:szCs w:val="20"/>
        </w:rPr>
      </w:pPr>
      <w:r w:rsidRPr="00EA7130">
        <w:rPr>
          <w:rFonts w:ascii="Tahoma" w:hAnsi="Tahoma" w:cs="Tahoma"/>
          <w:color w:val="auto"/>
          <w:sz w:val="20"/>
          <w:szCs w:val="20"/>
          <w:u w:val="single"/>
        </w:rPr>
        <w:t>Извршилац се обавезује</w:t>
      </w:r>
      <w:r w:rsidRPr="00EA7130">
        <w:rPr>
          <w:rFonts w:ascii="Tahoma" w:hAnsi="Tahoma" w:cs="Tahoma"/>
          <w:color w:val="auto"/>
          <w:sz w:val="20"/>
          <w:szCs w:val="20"/>
        </w:rPr>
        <w:t>:</w:t>
      </w:r>
    </w:p>
    <w:p w:rsidR="00DC585C" w:rsidRPr="00DC585C" w:rsidRDefault="00DC585C" w:rsidP="00DC585C">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EA7130">
        <w:rPr>
          <w:rFonts w:ascii="Tahoma" w:hAnsi="Tahoma" w:cs="Tahoma"/>
          <w:b w:val="0"/>
          <w:sz w:val="20"/>
          <w:szCs w:val="20"/>
          <w:lang w:val="ru-RU"/>
        </w:rPr>
        <w:t>Пружати Услуге које су предвиђене овим Уговором квалитетно,</w:t>
      </w:r>
      <w:r w:rsidRPr="00EA7130">
        <w:rPr>
          <w:rFonts w:ascii="Tahoma" w:hAnsi="Tahoma" w:cs="Tahoma"/>
          <w:b w:val="0"/>
          <w:sz w:val="20"/>
          <w:szCs w:val="20"/>
          <w:lang w:val="sr-Cyrl-RS"/>
        </w:rPr>
        <w:t xml:space="preserve"> сагласно правилима струке, техничким прописима и стандардима,</w:t>
      </w:r>
      <w:r w:rsidRPr="00EA7130">
        <w:rPr>
          <w:rFonts w:ascii="Tahoma" w:hAnsi="Tahoma" w:cs="Tahoma"/>
          <w:b w:val="0"/>
          <w:sz w:val="20"/>
          <w:szCs w:val="20"/>
          <w:lang w:val="ru-RU"/>
        </w:rPr>
        <w:t xml:space="preserve"> у обиму и у року </w:t>
      </w:r>
      <w:r w:rsidRPr="00EA7130">
        <w:rPr>
          <w:rFonts w:ascii="Tahoma" w:hAnsi="Tahoma" w:cs="Tahoma"/>
          <w:b w:val="0"/>
          <w:sz w:val="20"/>
          <w:szCs w:val="20"/>
          <w:lang w:val="sr-Cyrl-RS"/>
        </w:rPr>
        <w:t>утврђеним овим Уговором</w:t>
      </w:r>
      <w:r w:rsidRPr="00EA7130">
        <w:rPr>
          <w:rFonts w:ascii="Tahoma" w:hAnsi="Tahoma" w:cs="Tahoma"/>
          <w:b w:val="0"/>
          <w:sz w:val="20"/>
          <w:szCs w:val="20"/>
          <w:lang w:val="ru-RU"/>
        </w:rPr>
        <w:t>.</w:t>
      </w:r>
    </w:p>
    <w:p w:rsidR="00DC585C" w:rsidRPr="00DC585C" w:rsidRDefault="00DC585C" w:rsidP="00DC585C">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EA7130">
        <w:rPr>
          <w:rFonts w:ascii="Tahoma" w:hAnsi="Tahoma" w:cs="Tahoma"/>
          <w:b w:val="0"/>
          <w:sz w:val="20"/>
          <w:szCs w:val="20"/>
          <w:lang w:val="ru-RU"/>
        </w:rPr>
        <w:t>За пружање Услуга ангажовати стручњаке који посједују потребне вјештине, квалификацију и искуство за обављање постављених задатака.</w:t>
      </w:r>
    </w:p>
    <w:p w:rsidR="00DC585C" w:rsidRPr="0010733D" w:rsidRDefault="00D2008E" w:rsidP="00DC585C">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Pr>
          <w:rFonts w:ascii="Tahoma" w:hAnsi="Tahoma" w:cs="Tahoma"/>
          <w:b w:val="0"/>
          <w:sz w:val="20"/>
          <w:szCs w:val="20"/>
          <w:lang w:val="sr-Cyrl-BA"/>
        </w:rPr>
        <w:t>О властитом трошку о</w:t>
      </w:r>
      <w:r w:rsidR="00DC585C">
        <w:rPr>
          <w:rFonts w:ascii="Tahoma" w:hAnsi="Tahoma" w:cs="Tahoma"/>
          <w:b w:val="0"/>
          <w:sz w:val="20"/>
          <w:szCs w:val="20"/>
          <w:lang w:val="sr-Cyrl-BA"/>
        </w:rPr>
        <w:t xml:space="preserve">безбиједити превоз радница Наручиоца </w:t>
      </w:r>
      <w:r>
        <w:rPr>
          <w:rFonts w:ascii="Tahoma" w:hAnsi="Tahoma" w:cs="Tahoma"/>
          <w:b w:val="0"/>
          <w:sz w:val="20"/>
          <w:szCs w:val="20"/>
          <w:lang w:val="sr-Cyrl-RS"/>
        </w:rPr>
        <w:t>приликом вршења услуга систематских (превентивних) прегледа радница.</w:t>
      </w:r>
    </w:p>
    <w:p w:rsidR="00DC585C" w:rsidRPr="00DC585C" w:rsidRDefault="00DC585C" w:rsidP="00DC585C">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EA7130">
        <w:rPr>
          <w:rFonts w:ascii="Tahoma" w:hAnsi="Tahoma" w:cs="Tahoma"/>
          <w:b w:val="0"/>
          <w:sz w:val="20"/>
          <w:szCs w:val="20"/>
          <w:lang w:val="sr-Cyrl-RS"/>
        </w:rPr>
        <w:t>Обезбједити сву неопходну опрему за извршење-пружање Услуга из предмета овог Уговора.</w:t>
      </w:r>
    </w:p>
    <w:p w:rsidR="00DC585C"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5.1.5. </w:t>
      </w:r>
      <w:r w:rsidRPr="00E25894">
        <w:rPr>
          <w:rFonts w:ascii="Tahoma" w:hAnsi="Tahoma" w:cs="Tahoma"/>
          <w:b w:val="0"/>
          <w:sz w:val="20"/>
          <w:szCs w:val="20"/>
          <w:lang w:val="ru-RU"/>
        </w:rPr>
        <w:t>Сносити одговорност за неадекватан квалитет пружених услуга.</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5.1.6. </w:t>
      </w:r>
      <w:r w:rsidRPr="00E25894">
        <w:rPr>
          <w:rFonts w:ascii="Tahoma" w:hAnsi="Tahoma" w:cs="Tahoma"/>
          <w:b w:val="0"/>
          <w:sz w:val="20"/>
          <w:szCs w:val="20"/>
          <w:lang w:val="sr-Cyrl-RS"/>
        </w:rPr>
        <w:t>Благовремено обав</w:t>
      </w:r>
      <w:r>
        <w:rPr>
          <w:rFonts w:ascii="Tahoma" w:hAnsi="Tahoma" w:cs="Tahoma"/>
          <w:b w:val="0"/>
          <w:sz w:val="20"/>
          <w:szCs w:val="20"/>
          <w:lang w:val="sr-Cyrl-RS"/>
        </w:rPr>
        <w:t>и</w:t>
      </w:r>
      <w:r w:rsidRPr="00E25894">
        <w:rPr>
          <w:rFonts w:ascii="Tahoma" w:hAnsi="Tahoma" w:cs="Tahoma"/>
          <w:b w:val="0"/>
          <w:sz w:val="20"/>
          <w:szCs w:val="20"/>
          <w:lang w:val="sr-Cyrl-RS"/>
        </w:rPr>
        <w:t>јестити надзорни орган Наручиоца о евентуалној потреби проширења обима посла.</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5.1.7. </w:t>
      </w:r>
      <w:r w:rsidRPr="00E25894">
        <w:rPr>
          <w:rFonts w:ascii="Tahoma" w:hAnsi="Tahoma" w:cs="Tahoma"/>
          <w:b w:val="0"/>
          <w:sz w:val="20"/>
          <w:szCs w:val="20"/>
          <w:lang w:val="sr-Cyrl-RS"/>
        </w:rPr>
        <w:t>Придржавати се мјера заштите на раду, мјера противпожарне заштите, мјера физичког обезбјеђења предвиђених за послове који се изводе.</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5.1.8. </w:t>
      </w:r>
      <w:r w:rsidRPr="00E25894">
        <w:rPr>
          <w:rFonts w:ascii="Tahoma" w:hAnsi="Tahoma" w:cs="Tahoma"/>
          <w:b w:val="0"/>
          <w:sz w:val="20"/>
          <w:szCs w:val="20"/>
          <w:lang w:val="ru-RU"/>
        </w:rPr>
        <w:t>Обустави</w:t>
      </w:r>
      <w:r>
        <w:rPr>
          <w:rFonts w:ascii="Tahoma" w:hAnsi="Tahoma" w:cs="Tahoma"/>
          <w:b w:val="0"/>
          <w:sz w:val="20"/>
          <w:szCs w:val="20"/>
          <w:lang w:val="ru-RU"/>
        </w:rPr>
        <w:t>ти пружање у</w:t>
      </w:r>
      <w:r w:rsidRPr="00E25894">
        <w:rPr>
          <w:rFonts w:ascii="Tahoma" w:hAnsi="Tahoma" w:cs="Tahoma"/>
          <w:b w:val="0"/>
          <w:sz w:val="20"/>
          <w:szCs w:val="20"/>
          <w:lang w:val="ru-RU"/>
        </w:rPr>
        <w:t>слуга по овом Угов</w:t>
      </w:r>
      <w:r>
        <w:rPr>
          <w:rFonts w:ascii="Tahoma" w:hAnsi="Tahoma" w:cs="Tahoma"/>
          <w:b w:val="0"/>
          <w:sz w:val="20"/>
          <w:szCs w:val="20"/>
          <w:lang w:val="ru-RU"/>
        </w:rPr>
        <w:t>ору, уколико се у току пружања у</w:t>
      </w:r>
      <w:r w:rsidRPr="00E25894">
        <w:rPr>
          <w:rFonts w:ascii="Tahoma" w:hAnsi="Tahoma" w:cs="Tahoma"/>
          <w:b w:val="0"/>
          <w:sz w:val="20"/>
          <w:szCs w:val="20"/>
          <w:lang w:val="ru-RU"/>
        </w:rPr>
        <w:t xml:space="preserve">слуга испостави да је немогуће постићи резултате постављене захтјевима </w:t>
      </w:r>
      <w:r>
        <w:rPr>
          <w:rFonts w:ascii="Tahoma" w:hAnsi="Tahoma" w:cs="Tahoma"/>
          <w:b w:val="0"/>
          <w:sz w:val="20"/>
          <w:szCs w:val="20"/>
          <w:lang w:val="sr-Cyrl-RS"/>
        </w:rPr>
        <w:t>Спецификације услуге</w:t>
      </w:r>
      <w:r w:rsidRPr="00E25894">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E25894">
        <w:rPr>
          <w:rFonts w:ascii="Tahoma" w:hAnsi="Tahoma" w:cs="Tahoma"/>
          <w:b w:val="0"/>
          <w:sz w:val="20"/>
          <w:szCs w:val="20"/>
          <w:lang w:val="sr-Latn-RS"/>
        </w:rPr>
        <w:t xml:space="preserve"> o </w:t>
      </w:r>
      <w:r w:rsidRPr="00E25894">
        <w:rPr>
          <w:rFonts w:ascii="Tahoma" w:hAnsi="Tahoma" w:cs="Tahoma"/>
          <w:b w:val="0"/>
          <w:sz w:val="20"/>
          <w:szCs w:val="20"/>
          <w:lang w:val="sr-Cyrl-RS"/>
        </w:rPr>
        <w:t>чему ће закључити анекс Уговора</w:t>
      </w:r>
      <w:r w:rsidRPr="00E25894">
        <w:rPr>
          <w:rFonts w:ascii="Tahoma" w:hAnsi="Tahoma" w:cs="Tahoma"/>
          <w:b w:val="0"/>
          <w:sz w:val="20"/>
          <w:szCs w:val="20"/>
          <w:lang w:val="ru-RU"/>
        </w:rPr>
        <w:t xml:space="preserve"> или о раскиду овог Уговора</w:t>
      </w:r>
      <w:r w:rsidRPr="00E25894">
        <w:rPr>
          <w:rFonts w:ascii="Tahoma" w:hAnsi="Tahoma" w:cs="Tahoma"/>
          <w:b w:val="0"/>
          <w:sz w:val="20"/>
          <w:szCs w:val="20"/>
          <w:lang w:val="sr-Cyrl-RS"/>
        </w:rPr>
        <w:t>.</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5.1.9. </w:t>
      </w:r>
      <w:r w:rsidRPr="00E25894">
        <w:rPr>
          <w:rFonts w:ascii="Tahoma" w:hAnsi="Tahoma" w:cs="Tahoma"/>
          <w:b w:val="0"/>
          <w:sz w:val="20"/>
          <w:szCs w:val="20"/>
          <w:lang w:val="sr-Cyrl-RS"/>
        </w:rPr>
        <w:t>Наручиоцу надокнадити евентуалну штету коју својом кривицом, индиректно или директно проузрокује при извођењу уговорених Услуга.</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5.1.10. </w:t>
      </w:r>
      <w:r w:rsidRPr="00E25894">
        <w:rPr>
          <w:rFonts w:ascii="Tahoma" w:hAnsi="Tahoma" w:cs="Tahoma"/>
          <w:b w:val="0"/>
          <w:sz w:val="20"/>
          <w:szCs w:val="20"/>
          <w:lang w:val="sr-Cyrl-RS"/>
        </w:rPr>
        <w:t>Надокнадити евентуалну штету трећим лицима коју проузрокује својом кривицом, индиректно или директно, приликом извођења уговорених Услуга.</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5.1.11. </w:t>
      </w:r>
      <w:r w:rsidRPr="00E25894">
        <w:rPr>
          <w:rFonts w:ascii="Tahoma" w:hAnsi="Tahoma" w:cs="Tahoma"/>
          <w:b w:val="0"/>
          <w:sz w:val="20"/>
          <w:szCs w:val="20"/>
          <w:lang w:val="ru-RU"/>
        </w:rPr>
        <w:t>Извршилац се обавезује да ће</w:t>
      </w:r>
      <w:r w:rsidRPr="00E25894">
        <w:rPr>
          <w:rFonts w:ascii="Tahoma" w:hAnsi="Tahoma" w:cs="Tahoma"/>
          <w:b w:val="0"/>
          <w:sz w:val="20"/>
          <w:szCs w:val="20"/>
          <w:lang w:val="sr-Cyrl-RS"/>
        </w:rPr>
        <w:t>, уколико постоји потреба за закључењем уговора са подизвођачем,</w:t>
      </w:r>
      <w:r w:rsidRPr="00E25894">
        <w:rPr>
          <w:rFonts w:ascii="Tahoma" w:hAnsi="Tahoma" w:cs="Tahoma"/>
          <w:b w:val="0"/>
          <w:sz w:val="20"/>
          <w:szCs w:val="20"/>
          <w:lang w:val="ru-RU"/>
        </w:rPr>
        <w:t xml:space="preserve"> </w:t>
      </w:r>
      <w:r w:rsidRPr="00E25894">
        <w:rPr>
          <w:rFonts w:ascii="Tahoma" w:hAnsi="Tahoma" w:cs="Tahoma"/>
          <w:b w:val="0"/>
          <w:sz w:val="20"/>
          <w:szCs w:val="20"/>
          <w:lang w:val="sr-Cyrl-RS"/>
        </w:rPr>
        <w:t>писменим путем</w:t>
      </w:r>
      <w:r w:rsidRPr="00E25894">
        <w:rPr>
          <w:rFonts w:ascii="Tahoma" w:hAnsi="Tahoma" w:cs="Tahoma"/>
          <w:b w:val="0"/>
          <w:sz w:val="20"/>
          <w:szCs w:val="20"/>
          <w:lang w:val="ru-RU"/>
        </w:rPr>
        <w:t xml:space="preserve"> усагласити са Наручиоцем ангажовање подизвођача.</w:t>
      </w:r>
    </w:p>
    <w:p w:rsidR="00DC585C" w:rsidRPr="00E25894"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5.1.12. </w:t>
      </w:r>
      <w:r w:rsidRPr="00E25894">
        <w:rPr>
          <w:rFonts w:ascii="Tahoma" w:hAnsi="Tahoma" w:cs="Tahoma"/>
          <w:b w:val="0"/>
          <w:sz w:val="20"/>
          <w:szCs w:val="20"/>
          <w:lang w:val="ru-RU"/>
        </w:rPr>
        <w:t xml:space="preserve">У </w:t>
      </w:r>
      <w:r w:rsidRPr="00E25894">
        <w:rPr>
          <w:rFonts w:ascii="Tahoma" w:hAnsi="Tahoma" w:cs="Tahoma"/>
          <w:b w:val="0"/>
          <w:sz w:val="20"/>
          <w:szCs w:val="20"/>
          <w:lang w:val="sr-Cyrl-RS"/>
        </w:rPr>
        <w:t xml:space="preserve">циљу добијања сагласности за ангажовање подизвођача, Извршилац је дужан </w:t>
      </w:r>
      <w:r w:rsidRPr="00E25894">
        <w:rPr>
          <w:rFonts w:ascii="Tahoma" w:hAnsi="Tahoma" w:cs="Tahoma"/>
          <w:b w:val="0"/>
          <w:sz w:val="20"/>
          <w:szCs w:val="20"/>
          <w:lang w:val="ru-RU"/>
        </w:rPr>
        <w:t>Наручиоцу</w:t>
      </w:r>
      <w:r w:rsidRPr="00E25894">
        <w:rPr>
          <w:rFonts w:ascii="Tahoma" w:hAnsi="Tahoma" w:cs="Tahoma"/>
          <w:b w:val="0"/>
          <w:sz w:val="20"/>
          <w:szCs w:val="20"/>
          <w:lang w:val="sr-Cyrl-RS"/>
        </w:rPr>
        <w:t xml:space="preserve"> доставити</w:t>
      </w:r>
      <w:r w:rsidRPr="00E25894">
        <w:rPr>
          <w:rFonts w:ascii="Tahoma" w:hAnsi="Tahoma" w:cs="Tahoma"/>
          <w:b w:val="0"/>
          <w:sz w:val="20"/>
          <w:szCs w:val="20"/>
          <w:lang w:val="ru-RU"/>
        </w:rPr>
        <w:t xml:space="preserve"> информације о </w:t>
      </w:r>
      <w:r w:rsidRPr="00E25894">
        <w:rPr>
          <w:rFonts w:ascii="Tahoma" w:hAnsi="Tahoma" w:cs="Tahoma"/>
          <w:b w:val="0"/>
          <w:sz w:val="20"/>
          <w:szCs w:val="20"/>
          <w:lang w:val="sr-Cyrl-RS"/>
        </w:rPr>
        <w:t>намјери закључења уговора са подизвођачем</w:t>
      </w:r>
      <w:r w:rsidRPr="00E25894">
        <w:rPr>
          <w:rFonts w:ascii="Tahoma" w:hAnsi="Tahoma" w:cs="Tahoma"/>
          <w:b w:val="0"/>
          <w:sz w:val="20"/>
          <w:szCs w:val="20"/>
          <w:lang w:val="ru-RU"/>
        </w:rPr>
        <w:t xml:space="preserve">, укључујући </w:t>
      </w:r>
      <w:r w:rsidRPr="00E25894">
        <w:rPr>
          <w:rFonts w:ascii="Tahoma" w:hAnsi="Tahoma" w:cs="Tahoma"/>
          <w:b w:val="0"/>
          <w:sz w:val="20"/>
          <w:szCs w:val="20"/>
          <w:lang w:val="sr-Cyrl-RS"/>
        </w:rPr>
        <w:t>име/</w:t>
      </w:r>
      <w:r>
        <w:rPr>
          <w:rFonts w:ascii="Tahoma" w:hAnsi="Tahoma" w:cs="Tahoma"/>
          <w:b w:val="0"/>
          <w:sz w:val="20"/>
          <w:szCs w:val="20"/>
          <w:lang w:val="ru-RU"/>
        </w:rPr>
        <w:t>назив подизвођача</w:t>
      </w:r>
      <w:r w:rsidRPr="00E25894">
        <w:rPr>
          <w:rFonts w:ascii="Tahoma" w:hAnsi="Tahoma" w:cs="Tahoma"/>
          <w:b w:val="0"/>
          <w:sz w:val="20"/>
          <w:szCs w:val="20"/>
          <w:lang w:val="ru-RU"/>
        </w:rPr>
        <w:t xml:space="preserve">, сједиште подизвођача, његов </w:t>
      </w:r>
      <w:r w:rsidRPr="00E25894">
        <w:rPr>
          <w:rFonts w:ascii="Tahoma" w:hAnsi="Tahoma" w:cs="Tahoma"/>
          <w:b w:val="0"/>
          <w:sz w:val="20"/>
          <w:szCs w:val="20"/>
          <w:lang w:val="sr-Cyrl-RS"/>
        </w:rPr>
        <w:t>ЈИБ</w:t>
      </w:r>
      <w:r w:rsidRPr="00E25894">
        <w:rPr>
          <w:rFonts w:ascii="Tahoma" w:hAnsi="Tahoma" w:cs="Tahoma"/>
          <w:b w:val="0"/>
          <w:sz w:val="20"/>
          <w:szCs w:val="20"/>
          <w:lang w:val="ru-RU"/>
        </w:rPr>
        <w:t xml:space="preserve">, </w:t>
      </w:r>
      <w:r w:rsidRPr="00E25894">
        <w:rPr>
          <w:rFonts w:ascii="Tahoma" w:hAnsi="Tahoma" w:cs="Tahoma"/>
          <w:b w:val="0"/>
          <w:sz w:val="20"/>
          <w:szCs w:val="20"/>
          <w:lang w:val="sr-Cyrl-RS"/>
        </w:rPr>
        <w:t>доказ о постојању неопх</w:t>
      </w:r>
      <w:r>
        <w:rPr>
          <w:rFonts w:ascii="Tahoma" w:hAnsi="Tahoma" w:cs="Tahoma"/>
          <w:b w:val="0"/>
          <w:sz w:val="20"/>
          <w:szCs w:val="20"/>
          <w:lang w:val="sr-Cyrl-RS"/>
        </w:rPr>
        <w:t>одних лиценци за вршење услуга</w:t>
      </w:r>
      <w:r w:rsidRPr="00E25894">
        <w:rPr>
          <w:rFonts w:ascii="Tahoma" w:hAnsi="Tahoma" w:cs="Tahoma"/>
          <w:b w:val="0"/>
          <w:sz w:val="20"/>
          <w:szCs w:val="20"/>
          <w:lang w:val="sr-Cyrl-RS"/>
        </w:rPr>
        <w:t xml:space="preserve"> и сву другу документацију којом доказује да ће изабрани подизвођач извршити пружање услуга у складу са овим Уговором</w:t>
      </w:r>
      <w:r w:rsidRPr="00E25894">
        <w:rPr>
          <w:rFonts w:ascii="Tahoma" w:hAnsi="Tahoma" w:cs="Tahoma"/>
          <w:b w:val="0"/>
          <w:sz w:val="20"/>
          <w:szCs w:val="20"/>
          <w:lang w:val="ru-RU"/>
        </w:rPr>
        <w:t xml:space="preserve"> (у даљем тексту - информације </w:t>
      </w:r>
      <w:r w:rsidRPr="00E25894">
        <w:rPr>
          <w:rFonts w:ascii="Tahoma" w:hAnsi="Tahoma" w:cs="Tahoma"/>
          <w:b w:val="0"/>
          <w:sz w:val="20"/>
          <w:szCs w:val="20"/>
          <w:lang w:val="sr-Cyrl-RS"/>
        </w:rPr>
        <w:t>о подизвођачу</w:t>
      </w:r>
      <w:r w:rsidRPr="00E25894">
        <w:rPr>
          <w:rFonts w:ascii="Tahoma" w:hAnsi="Tahoma" w:cs="Tahoma"/>
          <w:b w:val="0"/>
          <w:sz w:val="20"/>
          <w:szCs w:val="20"/>
          <w:lang w:val="ru-RU"/>
        </w:rPr>
        <w:t>).</w:t>
      </w:r>
    </w:p>
    <w:p w:rsidR="00DC585C"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w:t>
      </w:r>
      <w:r>
        <w:rPr>
          <w:rFonts w:ascii="Tahoma" w:hAnsi="Tahoma" w:cs="Tahoma"/>
          <w:b w:val="0"/>
          <w:sz w:val="20"/>
          <w:szCs w:val="20"/>
          <w:lang w:val="sr-Latn-RS"/>
        </w:rPr>
        <w:t xml:space="preserve"> </w:t>
      </w:r>
      <w:r>
        <w:rPr>
          <w:rFonts w:ascii="Tahoma" w:hAnsi="Tahoma" w:cs="Tahoma"/>
          <w:b w:val="0"/>
          <w:sz w:val="20"/>
          <w:szCs w:val="20"/>
          <w:lang w:val="sr-Cyrl-RS"/>
        </w:rPr>
        <w:t xml:space="preserve"> 5.1.13. Ангажовање подизвођача</w:t>
      </w:r>
      <w:r w:rsidRPr="00E25894">
        <w:rPr>
          <w:rFonts w:ascii="Tahoma" w:hAnsi="Tahoma" w:cs="Tahoma"/>
          <w:b w:val="0"/>
          <w:sz w:val="20"/>
          <w:szCs w:val="20"/>
          <w:lang w:val="sr-Cyrl-RS"/>
        </w:rPr>
        <w:t xml:space="preserve"> без писмене сагласности Наручиоца, представља грубо кршење одредби овог Уговора и основ за једнострани раскид уговора од стране </w:t>
      </w:r>
      <w:r w:rsidRPr="00E25894">
        <w:rPr>
          <w:rFonts w:ascii="Tahoma" w:hAnsi="Tahoma" w:cs="Tahoma"/>
          <w:b w:val="0"/>
          <w:sz w:val="20"/>
          <w:szCs w:val="20"/>
          <w:lang w:val="ru-RU"/>
        </w:rPr>
        <w:t>Наручиоца</w:t>
      </w:r>
      <w:r w:rsidRPr="00E25894">
        <w:rPr>
          <w:rFonts w:ascii="Tahoma" w:hAnsi="Tahoma" w:cs="Tahoma"/>
          <w:b w:val="0"/>
          <w:sz w:val="20"/>
          <w:szCs w:val="20"/>
          <w:lang w:val="sr-Cyrl-RS"/>
        </w:rPr>
        <w:t>, а због кривице Извршиоца.</w:t>
      </w:r>
      <w:r w:rsidRPr="00E25894">
        <w:rPr>
          <w:rFonts w:ascii="Tahoma" w:hAnsi="Tahoma" w:cs="Tahoma"/>
          <w:b w:val="0"/>
          <w:sz w:val="20"/>
          <w:szCs w:val="20"/>
          <w:lang w:val="ru-RU"/>
        </w:rPr>
        <w:t xml:space="preserve"> </w:t>
      </w:r>
    </w:p>
    <w:p w:rsidR="00562C92" w:rsidRDefault="00562C92"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Latn-RS"/>
        </w:rPr>
        <w:t xml:space="preserve">          </w:t>
      </w:r>
      <w:r w:rsidRPr="00562C92">
        <w:rPr>
          <w:rFonts w:ascii="Tahoma" w:hAnsi="Tahoma" w:cs="Tahoma"/>
          <w:b w:val="0"/>
          <w:sz w:val="20"/>
          <w:szCs w:val="20"/>
          <w:lang w:val="ru-RU"/>
        </w:rPr>
        <w:t>5.1.</w:t>
      </w:r>
      <w:r>
        <w:rPr>
          <w:rFonts w:ascii="Tahoma" w:hAnsi="Tahoma" w:cs="Tahoma"/>
          <w:b w:val="0"/>
          <w:sz w:val="20"/>
          <w:szCs w:val="20"/>
          <w:lang w:val="sr-Latn-RS"/>
        </w:rPr>
        <w:t>14</w:t>
      </w:r>
      <w:r w:rsidRPr="00562C92">
        <w:rPr>
          <w:rFonts w:ascii="Tahoma" w:hAnsi="Tahoma" w:cs="Tahoma"/>
          <w:b w:val="0"/>
          <w:sz w:val="20"/>
          <w:szCs w:val="20"/>
          <w:lang w:val="ru-RU"/>
        </w:rPr>
        <w:t>. Након извршених превентивних љекарских прегледа издати прописану документацију, о извршеном љекарском прегледу за сваког прегледаног радника;</w:t>
      </w:r>
    </w:p>
    <w:p w:rsidR="00562C92" w:rsidRPr="00562C92" w:rsidRDefault="00562C92"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RS"/>
        </w:rPr>
      </w:pPr>
      <w:r>
        <w:rPr>
          <w:rFonts w:ascii="Tahoma" w:hAnsi="Tahoma" w:cs="Tahoma"/>
          <w:b w:val="0"/>
          <w:sz w:val="20"/>
          <w:szCs w:val="20"/>
          <w:lang w:val="sr-Latn-RS"/>
        </w:rPr>
        <w:t xml:space="preserve">          </w:t>
      </w:r>
      <w:r w:rsidRPr="00562C92">
        <w:rPr>
          <w:rFonts w:ascii="Tahoma" w:hAnsi="Tahoma" w:cs="Tahoma"/>
          <w:b w:val="0"/>
          <w:sz w:val="20"/>
          <w:szCs w:val="20"/>
          <w:lang w:val="sr-Latn-RS"/>
        </w:rPr>
        <w:t>5.1.</w:t>
      </w:r>
      <w:r>
        <w:rPr>
          <w:rFonts w:ascii="Tahoma" w:hAnsi="Tahoma" w:cs="Tahoma"/>
          <w:b w:val="0"/>
          <w:sz w:val="20"/>
          <w:szCs w:val="20"/>
          <w:lang w:val="sr-Latn-RS"/>
        </w:rPr>
        <w:t>15</w:t>
      </w:r>
      <w:r w:rsidRPr="00562C92">
        <w:rPr>
          <w:rFonts w:ascii="Tahoma" w:hAnsi="Tahoma" w:cs="Tahoma"/>
          <w:b w:val="0"/>
          <w:sz w:val="20"/>
          <w:szCs w:val="20"/>
          <w:lang w:val="sr-Latn-RS"/>
        </w:rPr>
        <w:t>. На основу резултата превентивног љекарског прегледа радника, укључујући све обављене претраге, за сваког радника сачинити индивидуални закључак љекара медицине рада са личним препорукама за њега;</w:t>
      </w:r>
    </w:p>
    <w:p w:rsidR="00DC585C" w:rsidRDefault="00562C92"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sr-Latn-BA"/>
        </w:rPr>
        <w:t xml:space="preserve">          </w:t>
      </w:r>
      <w:r w:rsidRPr="00562C92">
        <w:rPr>
          <w:rFonts w:ascii="Tahoma" w:hAnsi="Tahoma" w:cs="Tahoma"/>
          <w:b w:val="0"/>
          <w:sz w:val="20"/>
          <w:szCs w:val="20"/>
          <w:lang w:val="sr-Latn-BA"/>
        </w:rPr>
        <w:t>5.1.</w:t>
      </w:r>
      <w:r>
        <w:rPr>
          <w:rFonts w:ascii="Tahoma" w:hAnsi="Tahoma" w:cs="Tahoma"/>
          <w:b w:val="0"/>
          <w:sz w:val="20"/>
          <w:szCs w:val="20"/>
          <w:lang w:val="sr-Latn-BA"/>
        </w:rPr>
        <w:t>16.</w:t>
      </w:r>
      <w:r w:rsidRPr="00562C92">
        <w:rPr>
          <w:rFonts w:ascii="Tahoma" w:hAnsi="Tahoma" w:cs="Tahoma"/>
          <w:b w:val="0"/>
          <w:sz w:val="20"/>
          <w:szCs w:val="20"/>
          <w:lang w:val="sr-Latn-BA"/>
        </w:rPr>
        <w:t xml:space="preserve"> сачинити општи завршни медицински извештај који ће садржати опште податке о здравственом стању запослених и препоруке за превенцију и унапређење здравља запослених;</w:t>
      </w:r>
    </w:p>
    <w:p w:rsidR="00562C92" w:rsidRDefault="00562C92"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sr-Latn-BA"/>
        </w:rPr>
        <w:t xml:space="preserve">          </w:t>
      </w:r>
      <w:r w:rsidRPr="00562C92">
        <w:rPr>
          <w:rFonts w:ascii="Tahoma" w:hAnsi="Tahoma" w:cs="Tahoma"/>
          <w:b w:val="0"/>
          <w:sz w:val="20"/>
          <w:szCs w:val="20"/>
          <w:lang w:val="sr-Latn-BA"/>
        </w:rPr>
        <w:t>5.1.</w:t>
      </w:r>
      <w:r>
        <w:rPr>
          <w:rFonts w:ascii="Tahoma" w:hAnsi="Tahoma" w:cs="Tahoma"/>
          <w:b w:val="0"/>
          <w:sz w:val="20"/>
          <w:szCs w:val="20"/>
          <w:lang w:val="sr-Latn-BA"/>
        </w:rPr>
        <w:t>17</w:t>
      </w:r>
      <w:r w:rsidRPr="00562C92">
        <w:rPr>
          <w:rFonts w:ascii="Tahoma" w:hAnsi="Tahoma" w:cs="Tahoma"/>
          <w:b w:val="0"/>
          <w:sz w:val="20"/>
          <w:szCs w:val="20"/>
          <w:lang w:val="sr-Latn-BA"/>
        </w:rPr>
        <w:t>. Извршилац је дужан да одмах по сазнању о привременој спријечености за рад или постојању ограничења прегледаног радника обавијести Директора за заштиту на раду, индустријску безбједност и заштиту околине „ОПТИМА Група“ д.о.о. телефоном или путем е-поште, како би се подузеле мјере за рјешавање настале ситуације;</w:t>
      </w:r>
    </w:p>
    <w:p w:rsidR="00562C92" w:rsidRPr="007850B1" w:rsidRDefault="00562C92"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sr-Latn-BA"/>
        </w:rPr>
        <w:t xml:space="preserve">          </w:t>
      </w:r>
      <w:r w:rsidRPr="00562C92">
        <w:rPr>
          <w:rFonts w:ascii="Tahoma" w:hAnsi="Tahoma" w:cs="Tahoma"/>
          <w:b w:val="0"/>
          <w:sz w:val="20"/>
          <w:szCs w:val="20"/>
          <w:lang w:val="sr-Latn-BA"/>
        </w:rPr>
        <w:t>5.1.</w:t>
      </w:r>
      <w:r>
        <w:rPr>
          <w:rFonts w:ascii="Tahoma" w:hAnsi="Tahoma" w:cs="Tahoma"/>
          <w:b w:val="0"/>
          <w:sz w:val="20"/>
          <w:szCs w:val="20"/>
          <w:lang w:val="sr-Latn-BA"/>
        </w:rPr>
        <w:t>18</w:t>
      </w:r>
      <w:r w:rsidRPr="00562C92">
        <w:rPr>
          <w:rFonts w:ascii="Tahoma" w:hAnsi="Tahoma" w:cs="Tahoma"/>
          <w:b w:val="0"/>
          <w:sz w:val="20"/>
          <w:szCs w:val="20"/>
          <w:lang w:val="sr-Latn-BA"/>
        </w:rPr>
        <w:t>. Сачинити спискове прегледаних раднике и прилагати исте уз достављене фактуре;</w:t>
      </w:r>
    </w:p>
    <w:p w:rsidR="00DC585C" w:rsidRPr="00EA7130" w:rsidRDefault="00DC585C" w:rsidP="00DC585C">
      <w:pPr>
        <w:pStyle w:val="ListParagraph"/>
        <w:spacing w:line="0" w:lineRule="atLeast"/>
        <w:ind w:left="709"/>
        <w:jc w:val="both"/>
        <w:rPr>
          <w:rFonts w:ascii="Tahoma" w:hAnsi="Tahoma" w:cs="Tahoma"/>
          <w:color w:val="auto"/>
          <w:sz w:val="20"/>
          <w:szCs w:val="20"/>
          <w:u w:val="single"/>
        </w:rPr>
      </w:pPr>
      <w:r w:rsidRPr="00EA7130">
        <w:rPr>
          <w:rFonts w:ascii="Tahoma" w:hAnsi="Tahoma" w:cs="Tahoma"/>
          <w:color w:val="auto"/>
          <w:sz w:val="20"/>
          <w:szCs w:val="20"/>
          <w:u w:val="single"/>
          <w:lang w:val="sr-Cyrl-RS"/>
        </w:rPr>
        <w:t xml:space="preserve">5.2. </w:t>
      </w:r>
      <w:r w:rsidRPr="00EA7130">
        <w:rPr>
          <w:rFonts w:ascii="Tahoma" w:hAnsi="Tahoma" w:cs="Tahoma"/>
          <w:color w:val="auto"/>
          <w:sz w:val="20"/>
          <w:szCs w:val="20"/>
          <w:u w:val="single"/>
        </w:rPr>
        <w:t>Извршилац има право:</w:t>
      </w:r>
    </w:p>
    <w:p w:rsidR="00DC585C" w:rsidRPr="00DC585C" w:rsidRDefault="00DC585C" w:rsidP="00DC585C">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DC585C">
        <w:rPr>
          <w:rStyle w:val="BodyTextChar1"/>
          <w:rFonts w:ascii="Tahoma" w:eastAsiaTheme="minorHAnsi" w:hAnsi="Tahoma" w:cs="Tahoma"/>
          <w:b w:val="0"/>
          <w:noProof/>
          <w:color w:val="auto"/>
          <w:sz w:val="20"/>
          <w:szCs w:val="20"/>
          <w:lang w:val="sr-Cyrl-BA"/>
        </w:rPr>
        <w:t>Захтијевати и добијати од Наручиоца податке и документе потребне за пружање Услуга по овом Уговору.</w:t>
      </w:r>
    </w:p>
    <w:p w:rsidR="00DC585C" w:rsidRPr="00DC585C" w:rsidRDefault="00DC585C" w:rsidP="00DC585C">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sz w:val="20"/>
          <w:szCs w:val="20"/>
          <w:lang w:val="sr-Cyrl-BA"/>
        </w:rPr>
      </w:pPr>
      <w:r w:rsidRPr="00DC585C">
        <w:rPr>
          <w:rStyle w:val="BodyTextChar1"/>
          <w:rFonts w:ascii="Tahoma" w:eastAsiaTheme="minorHAnsi" w:hAnsi="Tahoma" w:cs="Tahoma"/>
          <w:b w:val="0"/>
          <w:noProof/>
          <w:sz w:val="20"/>
          <w:szCs w:val="20"/>
          <w:lang w:val="sr-Cyrl-BA"/>
        </w:rPr>
        <w:t>Уз сагласност Наручиоца, прије уговореног рока пружити услуге и предати изведене услуге</w:t>
      </w:r>
      <w:r w:rsidRPr="00DC585C">
        <w:rPr>
          <w:rStyle w:val="BodyTextChar1"/>
          <w:rFonts w:ascii="Tahoma" w:eastAsiaTheme="minorHAnsi" w:hAnsi="Tahoma" w:cs="Tahoma"/>
          <w:b w:val="0"/>
          <w:i/>
          <w:noProof/>
          <w:sz w:val="20"/>
          <w:szCs w:val="20"/>
          <w:lang w:val="sr-Cyrl-BA"/>
        </w:rPr>
        <w:t>.</w:t>
      </w:r>
    </w:p>
    <w:p w:rsidR="00DC585C" w:rsidRPr="00DC585C" w:rsidRDefault="00DC585C" w:rsidP="00DC585C">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noProof/>
          <w:color w:val="auto"/>
          <w:sz w:val="20"/>
          <w:szCs w:val="20"/>
          <w:lang w:val="sr-Cyrl-BA"/>
        </w:rPr>
      </w:pPr>
    </w:p>
    <w:p w:rsidR="00DC585C" w:rsidRPr="00DC585C" w:rsidRDefault="00DC585C" w:rsidP="00DC585C">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noProof/>
          <w:sz w:val="20"/>
          <w:szCs w:val="20"/>
          <w:lang w:val="sr-Cyrl-BA"/>
        </w:rPr>
      </w:pPr>
      <w:r w:rsidRPr="00DC585C">
        <w:rPr>
          <w:rFonts w:ascii="Tahoma" w:hAnsi="Tahoma" w:cs="Tahoma"/>
          <w:b w:val="0"/>
          <w:noProof/>
          <w:sz w:val="20"/>
          <w:szCs w:val="20"/>
          <w:u w:val="single"/>
          <w:lang w:val="sr-Cyrl-BA"/>
        </w:rPr>
        <w:lastRenderedPageBreak/>
        <w:t>5.3. Наручилац се обавезује</w:t>
      </w:r>
      <w:r w:rsidRPr="00DC585C">
        <w:rPr>
          <w:rFonts w:ascii="Tahoma" w:hAnsi="Tahoma" w:cs="Tahoma"/>
          <w:b w:val="0"/>
          <w:noProof/>
          <w:sz w:val="20"/>
          <w:szCs w:val="20"/>
          <w:lang w:val="sr-Cyrl-BA"/>
        </w:rPr>
        <w:t>:</w:t>
      </w:r>
    </w:p>
    <w:p w:rsidR="00DC585C" w:rsidRPr="00DC585C" w:rsidRDefault="00DC585C" w:rsidP="00DC585C">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DC585C">
        <w:rPr>
          <w:rStyle w:val="BodyTextChar1"/>
          <w:rFonts w:ascii="Tahoma" w:eastAsiaTheme="minorHAnsi" w:hAnsi="Tahoma" w:cs="Tahoma"/>
          <w:b w:val="0"/>
          <w:noProof/>
          <w:color w:val="auto"/>
          <w:sz w:val="20"/>
          <w:szCs w:val="20"/>
          <w:lang w:val="sr-Cyrl-BA"/>
        </w:rPr>
        <w:t>Платити Извршиоцу пружене Услуге на начин предвиђен овим Уговором.</w:t>
      </w:r>
    </w:p>
    <w:p w:rsidR="00DC585C" w:rsidRPr="00DC585C" w:rsidRDefault="00DC585C" w:rsidP="00DC585C">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DC585C">
        <w:rPr>
          <w:rStyle w:val="BodyTextChar1"/>
          <w:rFonts w:ascii="Tahoma" w:eastAsiaTheme="minorHAnsi" w:hAnsi="Tahoma" w:cs="Tahoma"/>
          <w:b w:val="0"/>
          <w:noProof/>
          <w:color w:val="auto"/>
          <w:sz w:val="20"/>
          <w:szCs w:val="20"/>
          <w:lang w:val="sr-Cyrl-BA"/>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DC585C" w:rsidRPr="00EA7130" w:rsidRDefault="00DC585C" w:rsidP="00DC585C">
      <w:pPr>
        <w:pStyle w:val="50"/>
        <w:widowControl/>
        <w:shd w:val="clear" w:color="auto" w:fill="auto"/>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p>
    <w:p w:rsidR="00DC585C" w:rsidRPr="00EA7130" w:rsidRDefault="00DC585C" w:rsidP="00DC585C">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r w:rsidRPr="00EA7130">
        <w:rPr>
          <w:rStyle w:val="BodyTextChar1"/>
          <w:rFonts w:ascii="Tahoma" w:eastAsiaTheme="minorHAnsi" w:hAnsi="Tahoma" w:cs="Tahoma"/>
          <w:b w:val="0"/>
          <w:color w:val="auto"/>
          <w:sz w:val="20"/>
          <w:szCs w:val="20"/>
          <w:u w:val="single"/>
          <w:lang w:val="sr-Cyrl-RS"/>
        </w:rPr>
        <w:t xml:space="preserve">5.4. </w:t>
      </w:r>
      <w:r w:rsidRPr="00EA7130">
        <w:rPr>
          <w:rStyle w:val="BodyTextChar1"/>
          <w:rFonts w:ascii="Tahoma" w:eastAsiaTheme="minorHAnsi" w:hAnsi="Tahoma" w:cs="Tahoma"/>
          <w:b w:val="0"/>
          <w:color w:val="auto"/>
          <w:sz w:val="20"/>
          <w:szCs w:val="20"/>
          <w:u w:val="single"/>
        </w:rPr>
        <w:t>Наручилац има право</w:t>
      </w:r>
      <w:r w:rsidRPr="00EA7130">
        <w:rPr>
          <w:rStyle w:val="BodyTextChar1"/>
          <w:rFonts w:ascii="Tahoma" w:eastAsiaTheme="minorHAnsi" w:hAnsi="Tahoma" w:cs="Tahoma"/>
          <w:b w:val="0"/>
          <w:color w:val="auto"/>
          <w:sz w:val="20"/>
          <w:szCs w:val="20"/>
        </w:rPr>
        <w:t>:</w:t>
      </w:r>
    </w:p>
    <w:p w:rsidR="00DC585C" w:rsidRPr="0095652B" w:rsidRDefault="00DC585C" w:rsidP="00DC585C">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Pr>
          <w:rStyle w:val="BodyTextChar1"/>
          <w:rFonts w:ascii="Tahoma" w:eastAsiaTheme="minorHAnsi" w:hAnsi="Tahoma" w:cs="Tahoma"/>
          <w:b w:val="0"/>
          <w:sz w:val="20"/>
          <w:szCs w:val="20"/>
        </w:rPr>
        <w:t xml:space="preserve">           5.4.1. </w:t>
      </w:r>
      <w:r w:rsidRPr="0095652B">
        <w:rPr>
          <w:rStyle w:val="BodyTextChar1"/>
          <w:rFonts w:ascii="Tahoma" w:eastAsiaTheme="minorHAnsi" w:hAnsi="Tahoma" w:cs="Tahoma"/>
          <w:b w:val="0"/>
          <w:sz w:val="20"/>
          <w:szCs w:val="20"/>
        </w:rPr>
        <w:t>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DC585C" w:rsidRPr="0095652B" w:rsidRDefault="00DC585C" w:rsidP="00DC585C">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Pr>
          <w:rFonts w:ascii="Tahoma" w:hAnsi="Tahoma" w:cs="Tahoma"/>
          <w:b w:val="0"/>
          <w:sz w:val="20"/>
          <w:szCs w:val="20"/>
          <w:shd w:val="clear" w:color="auto" w:fill="FFFFFF"/>
          <w:lang w:val="ru-RU" w:eastAsia="ru-RU"/>
        </w:rPr>
        <w:t xml:space="preserve">           5.4.2. </w:t>
      </w:r>
      <w:r w:rsidRPr="0095652B">
        <w:rPr>
          <w:rFonts w:ascii="Tahoma" w:hAnsi="Tahoma" w:cs="Tahoma"/>
          <w:b w:val="0"/>
          <w:sz w:val="20"/>
          <w:szCs w:val="20"/>
          <w:shd w:val="clear" w:color="auto" w:fill="FFFFFF"/>
          <w:lang w:val="ru-RU" w:eastAsia="ru-RU"/>
        </w:rPr>
        <w:t>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DC585C" w:rsidRDefault="00DC585C" w:rsidP="00DC585C">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95652B">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w:t>
      </w:r>
      <w:r>
        <w:rPr>
          <w:rFonts w:ascii="Tahoma" w:hAnsi="Tahoma" w:cs="Tahoma"/>
          <w:b w:val="0"/>
          <w:sz w:val="20"/>
          <w:szCs w:val="20"/>
          <w:shd w:val="clear" w:color="auto" w:fill="FFFFFF"/>
          <w:lang w:val="ru-RU" w:eastAsia="ru-RU"/>
        </w:rPr>
        <w:t>њу.</w:t>
      </w:r>
    </w:p>
    <w:p w:rsidR="006D48F6" w:rsidRPr="006D48F6" w:rsidRDefault="006D48F6" w:rsidP="006D48F6">
      <w:pPr>
        <w:pStyle w:val="NoSpacing"/>
        <w:spacing w:line="0" w:lineRule="atLeast"/>
        <w:jc w:val="both"/>
        <w:rPr>
          <w:rFonts w:ascii="Tahoma" w:hAnsi="Tahoma" w:cs="Tahoma"/>
          <w:b/>
          <w:color w:val="auto"/>
          <w:sz w:val="20"/>
          <w:szCs w:val="20"/>
          <w:lang w:val="sr-Cyrl-BA"/>
        </w:rPr>
      </w:pPr>
    </w:p>
    <w:p w:rsidR="006D48F6" w:rsidRDefault="006D48F6" w:rsidP="006D48F6">
      <w:pPr>
        <w:pStyle w:val="NoSpacing"/>
        <w:spacing w:line="0" w:lineRule="atLeast"/>
        <w:jc w:val="center"/>
        <w:rPr>
          <w:rFonts w:ascii="Tahoma" w:hAnsi="Tahoma" w:cs="Tahoma"/>
          <w:b/>
          <w:color w:val="auto"/>
          <w:sz w:val="20"/>
          <w:szCs w:val="20"/>
          <w:lang w:val="sr-Cyrl-RS"/>
        </w:rPr>
      </w:pPr>
    </w:p>
    <w:p w:rsidR="006D48F6" w:rsidRPr="006D48F6" w:rsidRDefault="00DC585C" w:rsidP="006D48F6">
      <w:pPr>
        <w:pStyle w:val="NoSpacing"/>
        <w:spacing w:line="0" w:lineRule="atLeast"/>
        <w:jc w:val="center"/>
        <w:rPr>
          <w:rFonts w:ascii="Tahoma" w:hAnsi="Tahoma" w:cs="Tahoma"/>
          <w:b/>
          <w:color w:val="auto"/>
          <w:sz w:val="20"/>
          <w:szCs w:val="20"/>
        </w:rPr>
      </w:pPr>
      <w:r>
        <w:rPr>
          <w:rFonts w:ascii="Tahoma" w:hAnsi="Tahoma" w:cs="Tahoma"/>
          <w:b/>
          <w:color w:val="auto"/>
          <w:sz w:val="20"/>
          <w:szCs w:val="20"/>
          <w:lang w:val="sr-Cyrl-RS"/>
        </w:rPr>
        <w:t>Члан 6</w:t>
      </w:r>
      <w:r w:rsidR="006D48F6" w:rsidRPr="006D48F6">
        <w:rPr>
          <w:rFonts w:ascii="Tahoma" w:hAnsi="Tahoma" w:cs="Tahoma"/>
          <w:b/>
          <w:color w:val="auto"/>
          <w:sz w:val="20"/>
          <w:szCs w:val="20"/>
          <w:lang w:val="sr-Cyrl-RS"/>
        </w:rPr>
        <w:t>.</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 xml:space="preserve">            </w:t>
      </w:r>
      <w:r w:rsidR="00DC585C">
        <w:rPr>
          <w:rFonts w:ascii="Tahoma" w:hAnsi="Tahoma" w:cs="Tahoma"/>
          <w:sz w:val="20"/>
          <w:szCs w:val="20"/>
          <w:lang w:val="sr-Latn-RS"/>
        </w:rPr>
        <w:t>6</w:t>
      </w:r>
      <w:r w:rsidRPr="006D48F6">
        <w:rPr>
          <w:rFonts w:ascii="Tahoma" w:hAnsi="Tahoma" w:cs="Tahoma"/>
          <w:sz w:val="20"/>
          <w:szCs w:val="20"/>
          <w:lang w:val="sr-Latn-RS"/>
        </w:rPr>
        <w:t xml:space="preserve">.1. </w:t>
      </w:r>
      <w:r w:rsidRPr="006D48F6">
        <w:rPr>
          <w:rFonts w:ascii="Tahoma" w:hAnsi="Tahoma" w:cs="Tahoma"/>
          <w:sz w:val="20"/>
          <w:szCs w:val="20"/>
          <w:lang w:val="ru-RU"/>
        </w:rPr>
        <w:t xml:space="preserve">3а неизвршење </w:t>
      </w:r>
      <w:r w:rsidRPr="006D48F6">
        <w:rPr>
          <w:rFonts w:ascii="Tahoma" w:hAnsi="Tahoma" w:cs="Tahoma"/>
          <w:sz w:val="20"/>
          <w:szCs w:val="20"/>
          <w:lang w:val="sr-Cyrl-RS"/>
        </w:rPr>
        <w:t xml:space="preserve">и/или непотпуно, односно дјелимично извршавање обавеза по </w:t>
      </w:r>
      <w:r w:rsidRPr="006D48F6">
        <w:rPr>
          <w:rFonts w:ascii="Tahoma" w:hAnsi="Tahoma" w:cs="Tahoma"/>
          <w:sz w:val="20"/>
          <w:szCs w:val="20"/>
          <w:lang w:val="ru-RU"/>
        </w:rPr>
        <w:t xml:space="preserve">овом Уговору, </w:t>
      </w:r>
      <w:r w:rsidRPr="006D48F6">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6D48F6" w:rsidRPr="006D48F6" w:rsidRDefault="00DC585C" w:rsidP="006D48F6">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Latn-RS"/>
        </w:rPr>
        <w:t xml:space="preserve">           6</w:t>
      </w:r>
      <w:r w:rsidR="006D48F6" w:rsidRPr="006D48F6">
        <w:rPr>
          <w:rFonts w:ascii="Tahoma" w:hAnsi="Tahoma" w:cs="Tahoma"/>
          <w:sz w:val="20"/>
          <w:szCs w:val="20"/>
          <w:lang w:val="sr-Latn-RS"/>
        </w:rPr>
        <w:t xml:space="preserve">.2. </w:t>
      </w:r>
      <w:r w:rsidR="006D48F6" w:rsidRPr="006D48F6">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6D48F6" w:rsidRPr="006D48F6" w:rsidRDefault="00DC585C" w:rsidP="006D48F6">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6</w:t>
      </w:r>
      <w:r w:rsidR="006D48F6" w:rsidRPr="006D48F6">
        <w:rPr>
          <w:rFonts w:ascii="Tahoma" w:hAnsi="Tahoma" w:cs="Tahoma"/>
          <w:sz w:val="20"/>
          <w:szCs w:val="20"/>
          <w:lang w:val="sr-Latn-RS"/>
        </w:rPr>
        <w:t xml:space="preserve">.3. </w:t>
      </w:r>
      <w:r w:rsidR="006D48F6" w:rsidRPr="006D48F6">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006D48F6" w:rsidRPr="006D48F6">
        <w:rPr>
          <w:rFonts w:ascii="Tahoma" w:hAnsi="Tahoma" w:cs="Tahoma"/>
          <w:sz w:val="20"/>
          <w:szCs w:val="20"/>
          <w:lang w:val="sr-Cyrl-RS"/>
        </w:rPr>
        <w:t>звршиоцу</w:t>
      </w:r>
      <w:r w:rsidR="006D48F6" w:rsidRPr="006D48F6">
        <w:rPr>
          <w:rFonts w:ascii="Tahoma" w:hAnsi="Tahoma" w:cs="Tahoma"/>
          <w:sz w:val="20"/>
          <w:szCs w:val="20"/>
          <w:lang w:val="ru-RU"/>
        </w:rPr>
        <w:t xml:space="preserve"> приликом извршења плаћања по овом Уговору.</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sr-Latn-RS"/>
        </w:rPr>
        <w:t xml:space="preserve">          </w:t>
      </w:r>
      <w:r w:rsidRPr="006D48F6">
        <w:rPr>
          <w:rFonts w:ascii="Tahoma" w:hAnsi="Tahoma" w:cs="Tahoma"/>
          <w:sz w:val="20"/>
          <w:szCs w:val="20"/>
          <w:lang w:val="sr-Cyrl-RS"/>
        </w:rPr>
        <w:t xml:space="preserve"> </w:t>
      </w:r>
      <w:r w:rsidR="00DC585C">
        <w:rPr>
          <w:rFonts w:ascii="Tahoma" w:hAnsi="Tahoma" w:cs="Tahoma"/>
          <w:sz w:val="20"/>
          <w:szCs w:val="20"/>
          <w:lang w:val="sr-Latn-RS"/>
        </w:rPr>
        <w:t>6</w:t>
      </w:r>
      <w:r w:rsidRPr="006D48F6">
        <w:rPr>
          <w:rFonts w:ascii="Tahoma" w:hAnsi="Tahoma" w:cs="Tahoma"/>
          <w:sz w:val="20"/>
          <w:szCs w:val="20"/>
          <w:lang w:val="sr-Latn-RS"/>
        </w:rPr>
        <w:t xml:space="preserve">.4. </w:t>
      </w:r>
      <w:r w:rsidRPr="006D48F6">
        <w:rPr>
          <w:rFonts w:ascii="Tahoma" w:hAnsi="Tahoma" w:cs="Tahoma"/>
          <w:sz w:val="20"/>
          <w:szCs w:val="20"/>
          <w:lang w:val="ru-RU"/>
        </w:rPr>
        <w:t>Наручилац има право да одбије (у цјелини или дјелимично) плаћање услуга, ако услуге не одговарају захтјевима Уговора/</w:t>
      </w:r>
      <w:r w:rsidRPr="006D48F6">
        <w:rPr>
          <w:rFonts w:ascii="Tahoma" w:hAnsi="Tahoma" w:cs="Tahoma"/>
          <w:sz w:val="20"/>
          <w:szCs w:val="20"/>
          <w:lang w:val="sr-Cyrl-RS"/>
        </w:rPr>
        <w:t>Спецификације услуге</w:t>
      </w:r>
      <w:r w:rsidRPr="006D48F6">
        <w:rPr>
          <w:rFonts w:ascii="Tahoma" w:hAnsi="Tahoma" w:cs="Tahoma"/>
          <w:sz w:val="20"/>
          <w:szCs w:val="20"/>
          <w:lang w:val="ru-RU"/>
        </w:rPr>
        <w:t xml:space="preserve"> или нису у потпуности извршене.</w:t>
      </w:r>
    </w:p>
    <w:p w:rsidR="006D48F6" w:rsidRPr="006D48F6" w:rsidRDefault="006D48F6" w:rsidP="006D48F6">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6D48F6" w:rsidRDefault="006D48F6" w:rsidP="006D48F6">
      <w:pPr>
        <w:spacing w:after="0" w:line="0" w:lineRule="atLeast"/>
        <w:jc w:val="center"/>
        <w:rPr>
          <w:rFonts w:ascii="Tahoma" w:hAnsi="Tahoma" w:cs="Tahoma"/>
          <w:b/>
          <w:sz w:val="20"/>
          <w:szCs w:val="20"/>
          <w:lang w:val="sr-Cyrl-RS"/>
        </w:rPr>
      </w:pPr>
    </w:p>
    <w:p w:rsidR="006D48F6" w:rsidRPr="006D48F6" w:rsidRDefault="006D48F6" w:rsidP="006D48F6">
      <w:pPr>
        <w:spacing w:after="0" w:line="0" w:lineRule="atLeast"/>
        <w:jc w:val="center"/>
        <w:rPr>
          <w:rFonts w:ascii="Tahoma" w:hAnsi="Tahoma" w:cs="Tahoma"/>
          <w:b/>
          <w:sz w:val="20"/>
          <w:szCs w:val="20"/>
          <w:lang w:val="sr-Cyrl-RS"/>
        </w:rPr>
      </w:pPr>
      <w:r w:rsidRPr="006D48F6">
        <w:rPr>
          <w:rFonts w:ascii="Tahoma" w:hAnsi="Tahoma" w:cs="Tahoma"/>
          <w:b/>
          <w:sz w:val="20"/>
          <w:szCs w:val="20"/>
          <w:lang w:val="sr-Cyrl-RS"/>
        </w:rPr>
        <w:t xml:space="preserve">Члан </w:t>
      </w:r>
      <w:r w:rsidR="00DC585C">
        <w:rPr>
          <w:rFonts w:ascii="Tahoma" w:hAnsi="Tahoma" w:cs="Tahoma"/>
          <w:b/>
          <w:sz w:val="20"/>
          <w:szCs w:val="20"/>
          <w:lang w:val="sr-Latn-BA"/>
        </w:rPr>
        <w:t>7</w:t>
      </w:r>
      <w:r w:rsidRPr="006D48F6">
        <w:rPr>
          <w:rFonts w:ascii="Tahoma" w:hAnsi="Tahoma" w:cs="Tahoma"/>
          <w:b/>
          <w:sz w:val="20"/>
          <w:szCs w:val="20"/>
          <w:lang w:val="sr-Cyrl-RS"/>
        </w:rPr>
        <w:t>.</w:t>
      </w:r>
    </w:p>
    <w:p w:rsidR="006D48F6" w:rsidRPr="006D48F6" w:rsidRDefault="006D48F6" w:rsidP="006D48F6">
      <w:pPr>
        <w:spacing w:after="0" w:line="0" w:lineRule="atLeast"/>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 xml:space="preserve">           </w:t>
      </w:r>
      <w:r w:rsidR="00DC585C">
        <w:rPr>
          <w:rFonts w:ascii="Tahoma" w:hAnsi="Tahoma" w:cs="Tahoma"/>
          <w:sz w:val="20"/>
          <w:szCs w:val="20"/>
          <w:shd w:val="clear" w:color="auto" w:fill="FFFFFF"/>
          <w:lang w:val="sr-Latn-BA"/>
        </w:rPr>
        <w:t>7</w:t>
      </w:r>
      <w:r w:rsidRPr="006D48F6">
        <w:rPr>
          <w:rFonts w:ascii="Tahoma" w:hAnsi="Tahoma" w:cs="Tahoma"/>
          <w:sz w:val="20"/>
          <w:szCs w:val="20"/>
          <w:shd w:val="clear" w:color="auto" w:fill="FFFFFF"/>
          <w:lang w:val="sr-Latn-BA"/>
        </w:rPr>
        <w:t xml:space="preserve">.1. </w:t>
      </w:r>
      <w:r w:rsidRPr="006D48F6">
        <w:rPr>
          <w:rFonts w:ascii="Tahoma" w:hAnsi="Tahoma" w:cs="Tahoma"/>
          <w:sz w:val="20"/>
          <w:szCs w:val="20"/>
          <w:shd w:val="clear" w:color="auto" w:fill="FFFFFF"/>
          <w:lang w:val="sr-Cyrl-RS"/>
        </w:rPr>
        <w:t>Приликом извршења</w:t>
      </w:r>
      <w:r w:rsidRPr="006D48F6">
        <w:rPr>
          <w:rFonts w:ascii="Tahoma" w:hAnsi="Tahoma" w:cs="Tahoma"/>
          <w:sz w:val="20"/>
          <w:szCs w:val="20"/>
          <w:shd w:val="clear" w:color="auto" w:fill="FFFFFF"/>
          <w:lang w:val="ru-RU"/>
        </w:rPr>
        <w:t xml:space="preserve"> обавеза по овом Уговору, Уговорне стране, њихов</w:t>
      </w:r>
      <w:r w:rsidRPr="006D48F6">
        <w:rPr>
          <w:rFonts w:ascii="Tahoma" w:hAnsi="Tahoma" w:cs="Tahoma"/>
          <w:sz w:val="20"/>
          <w:szCs w:val="20"/>
          <w:shd w:val="clear" w:color="auto" w:fill="FFFFFF"/>
          <w:lang w:val="sr-Cyrl-RS"/>
        </w:rPr>
        <w:t>а повезана лица,</w:t>
      </w:r>
      <w:r w:rsidRPr="006D48F6">
        <w:rPr>
          <w:rFonts w:ascii="Tahoma" w:hAnsi="Tahoma" w:cs="Tahoma"/>
          <w:sz w:val="20"/>
          <w:szCs w:val="20"/>
          <w:shd w:val="clear" w:color="auto" w:fill="FFFFFF"/>
          <w:lang w:val="ru-RU"/>
        </w:rPr>
        <w:t xml:space="preserve"> радници или посредници </w:t>
      </w:r>
      <w:r w:rsidRPr="006D48F6">
        <w:rPr>
          <w:rFonts w:ascii="Tahoma" w:hAnsi="Tahoma" w:cs="Tahoma"/>
          <w:sz w:val="20"/>
          <w:szCs w:val="20"/>
          <w:shd w:val="clear" w:color="auto" w:fill="FFFFFF"/>
          <w:lang w:val="sr-Cyrl-RS"/>
        </w:rPr>
        <w:t>неће платити</w:t>
      </w:r>
      <w:r w:rsidRPr="006D48F6">
        <w:rPr>
          <w:rFonts w:ascii="Tahoma" w:hAnsi="Tahoma" w:cs="Tahoma"/>
          <w:sz w:val="20"/>
          <w:szCs w:val="20"/>
          <w:shd w:val="clear" w:color="auto" w:fill="FFFFFF"/>
          <w:lang w:val="ru-RU"/>
        </w:rPr>
        <w:t>, не</w:t>
      </w:r>
      <w:r w:rsidRPr="006D48F6">
        <w:rPr>
          <w:rFonts w:ascii="Tahoma" w:hAnsi="Tahoma" w:cs="Tahoma"/>
          <w:sz w:val="20"/>
          <w:szCs w:val="20"/>
          <w:shd w:val="clear" w:color="auto" w:fill="FFFFFF"/>
          <w:lang w:val="sr-Cyrl-RS"/>
        </w:rPr>
        <w:t>ће предложити да плате и неће дозволити</w:t>
      </w:r>
      <w:r w:rsidRPr="006D48F6">
        <w:rPr>
          <w:rFonts w:ascii="Tahoma" w:hAnsi="Tahoma" w:cs="Tahoma"/>
          <w:sz w:val="20"/>
          <w:szCs w:val="20"/>
          <w:shd w:val="clear" w:color="auto" w:fill="FFFFFF"/>
          <w:lang w:val="ru-RU"/>
        </w:rPr>
        <w:t xml:space="preserve"> плаћање било к</w:t>
      </w:r>
      <w:r w:rsidRPr="006D48F6">
        <w:rPr>
          <w:rFonts w:ascii="Tahoma" w:hAnsi="Tahoma" w:cs="Tahoma"/>
          <w:sz w:val="20"/>
          <w:szCs w:val="20"/>
          <w:shd w:val="clear" w:color="auto" w:fill="FFFFFF"/>
          <w:lang w:val="sr-Cyrl-RS"/>
        </w:rPr>
        <w:t>оји</w:t>
      </w:r>
      <w:r w:rsidRPr="006D48F6">
        <w:rPr>
          <w:rFonts w:ascii="Tahoma" w:hAnsi="Tahoma" w:cs="Tahoma"/>
          <w:sz w:val="20"/>
          <w:szCs w:val="20"/>
          <w:shd w:val="clear" w:color="auto" w:fill="FFFFFF"/>
          <w:lang w:val="ru-RU"/>
        </w:rPr>
        <w:t xml:space="preserve">х новчаних средстава или </w:t>
      </w:r>
      <w:r w:rsidRPr="006D48F6">
        <w:rPr>
          <w:rFonts w:ascii="Tahoma" w:hAnsi="Tahoma" w:cs="Tahoma"/>
          <w:sz w:val="20"/>
          <w:szCs w:val="20"/>
          <w:shd w:val="clear" w:color="auto" w:fill="FFFFFF"/>
          <w:lang w:val="sr-Cyrl-RS"/>
        </w:rPr>
        <w:t>материјалних вриједности било којим лицима,</w:t>
      </w:r>
      <w:r w:rsidRPr="006D48F6">
        <w:rPr>
          <w:rFonts w:ascii="Tahoma" w:hAnsi="Tahoma" w:cs="Tahoma"/>
          <w:sz w:val="20"/>
          <w:szCs w:val="20"/>
          <w:shd w:val="clear" w:color="auto" w:fill="FFFFFF"/>
          <w:lang w:val="ru-RU"/>
        </w:rPr>
        <w:t xml:space="preserve">, директно или индиректно, </w:t>
      </w:r>
      <w:r w:rsidRPr="006D48F6">
        <w:rPr>
          <w:rFonts w:ascii="Tahoma" w:hAnsi="Tahoma" w:cs="Tahoma"/>
          <w:sz w:val="20"/>
          <w:szCs w:val="20"/>
          <w:shd w:val="clear" w:color="auto" w:fill="FFFFFF"/>
          <w:lang w:val="sr-Cyrl-RS"/>
        </w:rPr>
        <w:t>ради вршења утицаја на</w:t>
      </w:r>
      <w:r w:rsidRPr="006D48F6">
        <w:rPr>
          <w:rFonts w:ascii="Tahoma" w:hAnsi="Tahoma" w:cs="Tahoma"/>
          <w:sz w:val="20"/>
          <w:szCs w:val="20"/>
          <w:shd w:val="clear" w:color="auto" w:fill="FFFFFF"/>
          <w:lang w:val="ru-RU"/>
        </w:rPr>
        <w:t xml:space="preserve"> радње или одлуке </w:t>
      </w:r>
      <w:r w:rsidRPr="006D48F6">
        <w:rPr>
          <w:rFonts w:ascii="Tahoma" w:hAnsi="Tahoma" w:cs="Tahoma"/>
          <w:sz w:val="20"/>
          <w:szCs w:val="20"/>
          <w:shd w:val="clear" w:color="auto" w:fill="FFFFFF"/>
          <w:lang w:val="sr-Cyrl-RS"/>
        </w:rPr>
        <w:t>таквих</w:t>
      </w:r>
      <w:r w:rsidRPr="006D48F6">
        <w:rPr>
          <w:rFonts w:ascii="Tahoma" w:hAnsi="Tahoma" w:cs="Tahoma"/>
          <w:sz w:val="20"/>
          <w:szCs w:val="20"/>
          <w:shd w:val="clear" w:color="auto" w:fill="FFFFFF"/>
          <w:lang w:val="ru-RU"/>
        </w:rPr>
        <w:t xml:space="preserve"> лица</w:t>
      </w:r>
      <w:r w:rsidRPr="006D48F6">
        <w:rPr>
          <w:rFonts w:ascii="Tahoma" w:hAnsi="Tahoma" w:cs="Tahoma"/>
          <w:sz w:val="20"/>
          <w:szCs w:val="20"/>
          <w:shd w:val="clear" w:color="auto" w:fill="FFFFFF"/>
          <w:lang w:val="sr-Cyrl-RS"/>
        </w:rPr>
        <w:t>, а</w:t>
      </w:r>
      <w:r w:rsidRPr="006D48F6">
        <w:rPr>
          <w:rFonts w:ascii="Tahoma" w:hAnsi="Tahoma" w:cs="Tahoma"/>
          <w:sz w:val="20"/>
          <w:szCs w:val="20"/>
          <w:shd w:val="clear" w:color="auto" w:fill="FFFFFF"/>
          <w:lang w:val="ru-RU"/>
        </w:rPr>
        <w:t xml:space="preserve"> у циљу </w:t>
      </w:r>
      <w:r w:rsidRPr="006D48F6">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6D48F6">
        <w:rPr>
          <w:rFonts w:ascii="Tahoma" w:hAnsi="Tahoma" w:cs="Tahoma"/>
          <w:sz w:val="20"/>
          <w:szCs w:val="20"/>
          <w:shd w:val="clear" w:color="auto" w:fill="FFFFFF"/>
          <w:lang w:val="ru-RU"/>
        </w:rPr>
        <w:t>.</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Приликом</w:t>
      </w:r>
      <w:r w:rsidRPr="006D48F6">
        <w:rPr>
          <w:rFonts w:ascii="Tahoma" w:hAnsi="Tahoma" w:cs="Tahoma"/>
          <w:sz w:val="20"/>
          <w:szCs w:val="20"/>
          <w:shd w:val="clear" w:color="auto" w:fill="FFFFFF"/>
          <w:lang w:val="ru-RU"/>
        </w:rPr>
        <w:t xml:space="preserve"> изврш</w:t>
      </w:r>
      <w:r w:rsidRPr="006D48F6">
        <w:rPr>
          <w:rFonts w:ascii="Tahoma" w:hAnsi="Tahoma" w:cs="Tahoma"/>
          <w:sz w:val="20"/>
          <w:szCs w:val="20"/>
          <w:shd w:val="clear" w:color="auto" w:fill="FFFFFF"/>
          <w:lang w:val="sr-Cyrl-RS"/>
        </w:rPr>
        <w:t>авања</w:t>
      </w:r>
      <w:r w:rsidRPr="006D48F6">
        <w:rPr>
          <w:rFonts w:ascii="Tahoma" w:hAnsi="Tahoma" w:cs="Tahoma"/>
          <w:sz w:val="20"/>
          <w:szCs w:val="20"/>
          <w:shd w:val="clear" w:color="auto" w:fill="FFFFFF"/>
          <w:lang w:val="ru-RU"/>
        </w:rPr>
        <w:t xml:space="preserve"> својих обавеза по овом Уговору, Уговорне стране, њихов</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повезана лица</w:t>
      </w:r>
      <w:r w:rsidRPr="006D48F6">
        <w:rPr>
          <w:rFonts w:ascii="Tahoma" w:hAnsi="Tahoma" w:cs="Tahoma"/>
          <w:sz w:val="20"/>
          <w:szCs w:val="20"/>
          <w:shd w:val="clear" w:color="auto" w:fill="FFFFFF"/>
          <w:lang w:val="ru-RU"/>
        </w:rPr>
        <w:t xml:space="preserve">, радници или посредници неће вршити радње, </w:t>
      </w:r>
      <w:r w:rsidRPr="006D48F6">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6D48F6">
        <w:rPr>
          <w:rFonts w:ascii="Tahoma" w:hAnsi="Tahoma" w:cs="Tahoma"/>
          <w:sz w:val="20"/>
          <w:szCs w:val="20"/>
          <w:shd w:val="clear" w:color="auto" w:fill="FFFFFF"/>
          <w:lang w:val="ru-RU"/>
        </w:rPr>
        <w:t xml:space="preserve"> мита, </w:t>
      </w:r>
      <w:r w:rsidRPr="006D48F6">
        <w:rPr>
          <w:rFonts w:ascii="Tahoma" w:hAnsi="Tahoma" w:cs="Tahoma"/>
          <w:sz w:val="20"/>
          <w:szCs w:val="20"/>
          <w:shd w:val="clear" w:color="auto" w:fill="FFFFFF"/>
          <w:lang w:val="sr-Cyrl-RS"/>
        </w:rPr>
        <w:t>потплаћивање</w:t>
      </w:r>
      <w:r w:rsidRPr="006D48F6">
        <w:rPr>
          <w:rFonts w:ascii="Tahoma" w:hAnsi="Tahoma" w:cs="Tahoma"/>
          <w:sz w:val="20"/>
          <w:szCs w:val="20"/>
          <w:shd w:val="clear" w:color="auto" w:fill="FFFFFF"/>
          <w:lang w:val="ru-RU"/>
        </w:rPr>
        <w:t xml:space="preserve">, као </w:t>
      </w:r>
      <w:r w:rsidRPr="006D48F6">
        <w:rPr>
          <w:rFonts w:ascii="Tahoma" w:hAnsi="Tahoma" w:cs="Tahoma"/>
          <w:sz w:val="20"/>
          <w:szCs w:val="20"/>
          <w:shd w:val="clear" w:color="auto" w:fill="FFFFFF"/>
          <w:lang w:val="sr-Cyrl-RS"/>
        </w:rPr>
        <w:t>и</w:t>
      </w:r>
      <w:r w:rsidRPr="006D48F6">
        <w:rPr>
          <w:rFonts w:ascii="Tahoma" w:hAnsi="Tahoma" w:cs="Tahoma"/>
          <w:sz w:val="20"/>
          <w:szCs w:val="20"/>
          <w:shd w:val="clear" w:color="auto" w:fill="FFFFFF"/>
          <w:lang w:val="ru-RU"/>
        </w:rPr>
        <w:t xml:space="preserve"> радње </w:t>
      </w:r>
      <w:r w:rsidRPr="006D48F6">
        <w:rPr>
          <w:rFonts w:ascii="Tahoma" w:hAnsi="Tahoma" w:cs="Tahoma"/>
          <w:sz w:val="20"/>
          <w:szCs w:val="20"/>
          <w:shd w:val="clear" w:color="auto" w:fill="FFFFFF"/>
          <w:lang w:val="sr-Cyrl-RS"/>
        </w:rPr>
        <w:t>којим се</w:t>
      </w:r>
      <w:r w:rsidRPr="006D48F6">
        <w:rPr>
          <w:rFonts w:ascii="Tahoma" w:hAnsi="Tahoma" w:cs="Tahoma"/>
          <w:sz w:val="20"/>
          <w:szCs w:val="20"/>
          <w:shd w:val="clear" w:color="auto" w:fill="FFFFFF"/>
          <w:lang w:val="ru-RU"/>
        </w:rPr>
        <w:t xml:space="preserve"> крше захтјев</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важећ</w:t>
      </w:r>
      <w:r w:rsidRPr="006D48F6">
        <w:rPr>
          <w:rFonts w:ascii="Tahoma" w:hAnsi="Tahoma" w:cs="Tahoma"/>
          <w:sz w:val="20"/>
          <w:szCs w:val="20"/>
          <w:shd w:val="clear" w:color="auto" w:fill="FFFFFF"/>
          <w:lang w:val="sr-Cyrl-RS"/>
        </w:rPr>
        <w:t>их</w:t>
      </w:r>
      <w:r w:rsidRPr="006D48F6">
        <w:rPr>
          <w:rFonts w:ascii="Tahoma" w:hAnsi="Tahoma" w:cs="Tahoma"/>
          <w:sz w:val="20"/>
          <w:szCs w:val="20"/>
          <w:shd w:val="clear" w:color="auto" w:fill="FFFFFF"/>
          <w:lang w:val="ru-RU"/>
        </w:rPr>
        <w:t xml:space="preserve"> закон</w:t>
      </w:r>
      <w:r w:rsidRPr="006D48F6">
        <w:rPr>
          <w:rFonts w:ascii="Tahoma" w:hAnsi="Tahoma" w:cs="Tahoma"/>
          <w:sz w:val="20"/>
          <w:szCs w:val="20"/>
          <w:shd w:val="clear" w:color="auto" w:fill="FFFFFF"/>
          <w:lang w:val="sr-Cyrl-RS"/>
        </w:rPr>
        <w:t>ских прописа</w:t>
      </w:r>
      <w:r w:rsidRPr="006D48F6">
        <w:rPr>
          <w:rFonts w:ascii="Tahoma" w:hAnsi="Tahoma" w:cs="Tahoma"/>
          <w:sz w:val="20"/>
          <w:szCs w:val="20"/>
          <w:shd w:val="clear" w:color="auto" w:fill="FFFFFF"/>
          <w:lang w:val="ru-RU"/>
        </w:rPr>
        <w:t xml:space="preserve"> и међународних </w:t>
      </w:r>
      <w:r w:rsidRPr="006D48F6">
        <w:rPr>
          <w:rFonts w:ascii="Tahoma" w:hAnsi="Tahoma" w:cs="Tahoma"/>
          <w:sz w:val="20"/>
          <w:szCs w:val="20"/>
          <w:shd w:val="clear" w:color="auto" w:fill="FFFFFF"/>
          <w:lang w:val="sr-Cyrl-RS"/>
        </w:rPr>
        <w:t xml:space="preserve">правних </w:t>
      </w:r>
      <w:r w:rsidRPr="006D48F6">
        <w:rPr>
          <w:rFonts w:ascii="Tahoma" w:hAnsi="Tahoma" w:cs="Tahoma"/>
          <w:sz w:val="20"/>
          <w:szCs w:val="20"/>
          <w:shd w:val="clear" w:color="auto" w:fill="FFFFFF"/>
          <w:lang w:val="ru-RU"/>
        </w:rPr>
        <w:t xml:space="preserve">аката о </w:t>
      </w:r>
      <w:r w:rsidRPr="006D48F6">
        <w:rPr>
          <w:rFonts w:ascii="Tahoma" w:hAnsi="Tahoma" w:cs="Tahoma"/>
          <w:sz w:val="20"/>
          <w:szCs w:val="20"/>
          <w:shd w:val="clear" w:color="auto" w:fill="FFFFFF"/>
          <w:lang w:val="sr-Cyrl-RS"/>
        </w:rPr>
        <w:t xml:space="preserve">борби против </w:t>
      </w:r>
      <w:r w:rsidRPr="006D48F6">
        <w:rPr>
          <w:rFonts w:ascii="Tahoma" w:hAnsi="Tahoma" w:cs="Tahoma"/>
          <w:sz w:val="20"/>
          <w:szCs w:val="20"/>
          <w:shd w:val="clear" w:color="auto" w:fill="FFFFFF"/>
          <w:lang w:val="ru-RU"/>
        </w:rPr>
        <w:t>легализације (прања</w:t>
      </w:r>
      <w:r w:rsidRPr="006D48F6">
        <w:rPr>
          <w:rFonts w:ascii="Tahoma" w:hAnsi="Tahoma" w:cs="Tahoma"/>
          <w:sz w:val="20"/>
          <w:szCs w:val="20"/>
          <w:shd w:val="clear" w:color="auto" w:fill="FFFFFF"/>
          <w:lang w:val="sr-Cyrl-RS"/>
        </w:rPr>
        <w:t xml:space="preserve"> новца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 стечених</w:t>
      </w:r>
      <w:r w:rsidRPr="006D48F6">
        <w:rPr>
          <w:rFonts w:ascii="Tahoma" w:hAnsi="Tahoma" w:cs="Tahoma"/>
          <w:sz w:val="20"/>
          <w:szCs w:val="20"/>
          <w:shd w:val="clear" w:color="auto" w:fill="FFFFFF"/>
          <w:lang w:val="ru-RU"/>
        </w:rPr>
        <w:t xml:space="preserve"> криминала.</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sr-Cyrl-RS"/>
        </w:rPr>
      </w:pPr>
      <w:r w:rsidRPr="006D48F6">
        <w:rPr>
          <w:rFonts w:ascii="Tahoma" w:hAnsi="Tahoma" w:cs="Tahoma"/>
          <w:sz w:val="20"/>
          <w:szCs w:val="20"/>
          <w:shd w:val="clear" w:color="auto" w:fill="FFFFFF"/>
          <w:lang w:val="ru-RU"/>
        </w:rPr>
        <w:t>Свака од Уговорних страна овог Уговора одби</w:t>
      </w:r>
      <w:r w:rsidRPr="006D48F6">
        <w:rPr>
          <w:rFonts w:ascii="Tahoma" w:hAnsi="Tahoma" w:cs="Tahoma"/>
          <w:sz w:val="20"/>
          <w:szCs w:val="20"/>
          <w:shd w:val="clear" w:color="auto" w:fill="FFFFFF"/>
          <w:lang w:val="sr-Cyrl-RS"/>
        </w:rPr>
        <w:t>ће</w:t>
      </w:r>
      <w:r w:rsidRPr="006D48F6">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6D48F6">
        <w:rPr>
          <w:rFonts w:ascii="Tahoma" w:hAnsi="Tahoma" w:cs="Tahoma"/>
          <w:sz w:val="20"/>
          <w:szCs w:val="20"/>
          <w:shd w:val="clear" w:color="auto" w:fill="FFFFFF"/>
          <w:lang w:val="sr-Cyrl-RS"/>
        </w:rPr>
        <w:t>новчаних износа</w:t>
      </w:r>
      <w:r w:rsidRPr="006D48F6">
        <w:rPr>
          <w:rFonts w:ascii="Tahoma" w:hAnsi="Tahoma" w:cs="Tahoma"/>
          <w:sz w:val="20"/>
          <w:szCs w:val="20"/>
          <w:shd w:val="clear" w:color="auto" w:fill="FFFFFF"/>
          <w:lang w:val="ru-RU"/>
        </w:rPr>
        <w:t>, поклона, бесплатног извршавања</w:t>
      </w:r>
      <w:r w:rsidRPr="006D48F6">
        <w:rPr>
          <w:rFonts w:ascii="Tahoma" w:hAnsi="Tahoma" w:cs="Tahoma"/>
          <w:sz w:val="20"/>
          <w:szCs w:val="20"/>
          <w:shd w:val="clear" w:color="auto" w:fill="FFFFFF"/>
          <w:lang w:val="sr-Cyrl-RS"/>
        </w:rPr>
        <w:t xml:space="preserve"> радова (услуга)</w:t>
      </w:r>
      <w:r w:rsidRPr="006D48F6">
        <w:rPr>
          <w:rFonts w:ascii="Tahoma" w:hAnsi="Tahoma" w:cs="Tahoma"/>
          <w:sz w:val="20"/>
          <w:szCs w:val="20"/>
          <w:shd w:val="clear" w:color="auto" w:fill="FFFFFF"/>
          <w:lang w:val="ru-RU"/>
        </w:rPr>
        <w:t xml:space="preserve"> за њих</w:t>
      </w:r>
      <w:r w:rsidRPr="006D48F6">
        <w:rPr>
          <w:rFonts w:ascii="Tahoma" w:hAnsi="Tahoma" w:cs="Tahoma"/>
          <w:sz w:val="20"/>
          <w:szCs w:val="20"/>
          <w:shd w:val="clear" w:color="auto" w:fill="FFFFFF"/>
          <w:lang w:val="sr-Cyrl-RS"/>
        </w:rPr>
        <w:t>ов рачун, као</w:t>
      </w:r>
      <w:r w:rsidRPr="006D48F6">
        <w:rPr>
          <w:rFonts w:ascii="Tahoma" w:hAnsi="Tahoma" w:cs="Tahoma"/>
          <w:sz w:val="20"/>
          <w:szCs w:val="20"/>
          <w:shd w:val="clear" w:color="auto" w:fill="FFFFFF"/>
          <w:lang w:val="ru-RU"/>
        </w:rPr>
        <w:t xml:space="preserve"> и</w:t>
      </w:r>
      <w:r w:rsidRPr="006D48F6">
        <w:rPr>
          <w:rFonts w:ascii="Tahoma" w:hAnsi="Tahoma" w:cs="Tahoma"/>
          <w:sz w:val="20"/>
          <w:szCs w:val="20"/>
          <w:shd w:val="clear" w:color="auto" w:fill="FFFFFF"/>
          <w:lang w:val="sr-Cyrl-RS"/>
        </w:rPr>
        <w:t xml:space="preserve"> на друге начине који нису наведени у овој тачки</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 xml:space="preserve">а којим би се такав радник ставио у </w:t>
      </w:r>
      <w:r w:rsidRPr="006D48F6">
        <w:rPr>
          <w:rFonts w:ascii="Tahoma" w:hAnsi="Tahoma" w:cs="Tahoma"/>
          <w:sz w:val="20"/>
          <w:szCs w:val="20"/>
          <w:shd w:val="clear" w:color="auto" w:fill="FFFFFF"/>
          <w:lang w:val="ru-RU"/>
        </w:rPr>
        <w:t>одређену зависност</w:t>
      </w:r>
      <w:r w:rsidRPr="006D48F6">
        <w:rPr>
          <w:rFonts w:ascii="Tahoma" w:hAnsi="Tahoma" w:cs="Tahoma"/>
          <w:sz w:val="20"/>
          <w:szCs w:val="20"/>
          <w:shd w:val="clear" w:color="auto" w:fill="FFFFFF"/>
          <w:lang w:val="sr-Cyrl-RS"/>
        </w:rPr>
        <w:t>,</w:t>
      </w:r>
      <w:r w:rsidRPr="006D48F6">
        <w:rPr>
          <w:rFonts w:ascii="Tahoma" w:hAnsi="Tahoma" w:cs="Tahoma"/>
          <w:sz w:val="20"/>
          <w:szCs w:val="20"/>
          <w:shd w:val="clear" w:color="auto" w:fill="FFFFFF"/>
          <w:lang w:val="ru-RU"/>
        </w:rPr>
        <w:t xml:space="preserve"> и</w:t>
      </w:r>
      <w:r w:rsidRPr="006D48F6">
        <w:rPr>
          <w:rFonts w:ascii="Tahoma" w:hAnsi="Tahoma" w:cs="Tahoma"/>
          <w:sz w:val="20"/>
          <w:szCs w:val="20"/>
          <w:shd w:val="clear" w:color="auto" w:fill="FFFFFF"/>
          <w:lang w:val="sr-Cyrl-RS"/>
        </w:rPr>
        <w:t xml:space="preserve"> којим би се обезбиједило да тај </w:t>
      </w:r>
      <w:r w:rsidRPr="006D48F6">
        <w:rPr>
          <w:rFonts w:ascii="Tahoma" w:hAnsi="Tahoma" w:cs="Tahoma"/>
          <w:sz w:val="20"/>
          <w:szCs w:val="20"/>
          <w:shd w:val="clear" w:color="auto" w:fill="FFFFFF"/>
          <w:lang w:val="ru-RU"/>
        </w:rPr>
        <w:t xml:space="preserve">радник врши </w:t>
      </w:r>
      <w:r w:rsidRPr="006D48F6">
        <w:rPr>
          <w:rFonts w:ascii="Tahoma" w:hAnsi="Tahoma" w:cs="Tahoma"/>
          <w:sz w:val="20"/>
          <w:szCs w:val="20"/>
          <w:shd w:val="clear" w:color="auto" w:fill="FFFFFF"/>
          <w:lang w:val="sr-Cyrl-RS"/>
        </w:rPr>
        <w:t>одређене</w:t>
      </w:r>
      <w:r w:rsidRPr="006D48F6">
        <w:rPr>
          <w:rFonts w:ascii="Tahoma" w:hAnsi="Tahoma" w:cs="Tahoma"/>
          <w:sz w:val="20"/>
          <w:szCs w:val="20"/>
          <w:shd w:val="clear" w:color="auto" w:fill="FFFFFF"/>
          <w:lang w:val="ru-RU"/>
        </w:rPr>
        <w:t xml:space="preserve"> радњ</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у корист Уговорне стране која</w:t>
      </w:r>
      <w:r w:rsidRPr="006D48F6">
        <w:rPr>
          <w:rFonts w:ascii="Tahoma" w:hAnsi="Tahoma" w:cs="Tahoma"/>
          <w:sz w:val="20"/>
          <w:szCs w:val="20"/>
          <w:shd w:val="clear" w:color="auto" w:fill="FFFFFF"/>
          <w:lang w:val="sr-Cyrl-RS"/>
        </w:rPr>
        <w:t xml:space="preserve"> је омогућила такву стимулацију.</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Под радњама радника, које </w:t>
      </w:r>
      <w:r w:rsidRPr="006D48F6">
        <w:rPr>
          <w:rFonts w:ascii="Tahoma" w:hAnsi="Tahoma" w:cs="Tahoma"/>
          <w:sz w:val="20"/>
          <w:szCs w:val="20"/>
          <w:shd w:val="clear" w:color="auto" w:fill="FFFFFF"/>
          <w:lang w:val="sr-Cyrl-RS"/>
        </w:rPr>
        <w:t xml:space="preserve">би такав радник вршио </w:t>
      </w:r>
      <w:r w:rsidRPr="006D48F6">
        <w:rPr>
          <w:rFonts w:ascii="Tahoma" w:hAnsi="Tahoma" w:cs="Tahoma"/>
          <w:sz w:val="20"/>
          <w:szCs w:val="20"/>
          <w:shd w:val="clear" w:color="auto" w:fill="FFFFFF"/>
          <w:lang w:val="ru-RU"/>
        </w:rPr>
        <w:t xml:space="preserve">у корист Уговорне стране која </w:t>
      </w:r>
      <w:r w:rsidRPr="006D48F6">
        <w:rPr>
          <w:rFonts w:ascii="Tahoma" w:hAnsi="Tahoma" w:cs="Tahoma"/>
          <w:sz w:val="20"/>
          <w:szCs w:val="20"/>
          <w:shd w:val="clear" w:color="auto" w:fill="FFFFFF"/>
          <w:lang w:val="sr-Cyrl-RS"/>
        </w:rPr>
        <w:t>му је омогућила стимулацију</w:t>
      </w:r>
      <w:r w:rsidRPr="006D48F6">
        <w:rPr>
          <w:rFonts w:ascii="Tahoma" w:hAnsi="Tahoma" w:cs="Tahoma"/>
          <w:sz w:val="20"/>
          <w:szCs w:val="20"/>
          <w:shd w:val="clear" w:color="auto" w:fill="FFFFFF"/>
          <w:lang w:val="ru-RU"/>
        </w:rPr>
        <w:t>, подразумијева се:</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lang w:val="sr-Cyrl-RS"/>
        </w:rPr>
        <w:t>омогућавање</w:t>
      </w:r>
      <w:r w:rsidRPr="006D48F6">
        <w:rPr>
          <w:rFonts w:ascii="Tahoma" w:hAnsi="Tahoma" w:cs="Tahoma"/>
          <w:sz w:val="20"/>
          <w:szCs w:val="20"/>
          <w:shd w:val="clear" w:color="auto" w:fill="FFFFFF"/>
        </w:rPr>
        <w:t xml:space="preserve"> неоправданих предности у односу на друге извођаче;</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rPr>
        <w:t xml:space="preserve">давање </w:t>
      </w:r>
      <w:r w:rsidRPr="006D48F6">
        <w:rPr>
          <w:rFonts w:ascii="Tahoma" w:hAnsi="Tahoma" w:cs="Tahoma"/>
          <w:sz w:val="20"/>
          <w:szCs w:val="20"/>
          <w:shd w:val="clear" w:color="auto" w:fill="FFFFFF"/>
          <w:lang w:val="sr-Cyrl-RS"/>
        </w:rPr>
        <w:t>одређених</w:t>
      </w:r>
      <w:r w:rsidRPr="006D48F6">
        <w:rPr>
          <w:rFonts w:ascii="Tahoma" w:hAnsi="Tahoma" w:cs="Tahoma"/>
          <w:sz w:val="20"/>
          <w:szCs w:val="20"/>
          <w:shd w:val="clear" w:color="auto" w:fill="FFFFFF"/>
        </w:rPr>
        <w:t xml:space="preserve"> гаранција;</w:t>
      </w:r>
    </w:p>
    <w:p w:rsidR="006D48F6" w:rsidRPr="006D48F6" w:rsidRDefault="006D48F6" w:rsidP="006D48F6">
      <w:pPr>
        <w:pStyle w:val="ListParagraph"/>
        <w:numPr>
          <w:ilvl w:val="0"/>
          <w:numId w:val="21"/>
        </w:numPr>
        <w:tabs>
          <w:tab w:val="left" w:pos="1276"/>
        </w:tabs>
        <w:spacing w:line="0" w:lineRule="atLeast"/>
        <w:jc w:val="both"/>
        <w:rPr>
          <w:rFonts w:ascii="Tahoma" w:hAnsi="Tahoma" w:cs="Tahoma"/>
          <w:sz w:val="20"/>
          <w:szCs w:val="20"/>
          <w:shd w:val="clear" w:color="auto" w:fill="FFFFFF"/>
        </w:rPr>
      </w:pPr>
      <w:r w:rsidRPr="006D48F6">
        <w:rPr>
          <w:rFonts w:ascii="Tahoma" w:hAnsi="Tahoma" w:cs="Tahoma"/>
          <w:sz w:val="20"/>
          <w:szCs w:val="20"/>
          <w:shd w:val="clear" w:color="auto" w:fill="FFFFFF"/>
        </w:rPr>
        <w:t>убрзање постојећих процедура;</w:t>
      </w:r>
    </w:p>
    <w:p w:rsidR="006D48F6" w:rsidRPr="006D48F6" w:rsidRDefault="006D48F6" w:rsidP="006D48F6">
      <w:pPr>
        <w:tabs>
          <w:tab w:val="left" w:pos="1276"/>
        </w:tabs>
        <w:spacing w:after="0" w:line="0" w:lineRule="atLeast"/>
        <w:ind w:left="360"/>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 xml:space="preserve">-    друге радње које </w:t>
      </w:r>
      <w:r w:rsidRPr="006D48F6">
        <w:rPr>
          <w:rFonts w:ascii="Tahoma" w:hAnsi="Tahoma" w:cs="Tahoma"/>
          <w:sz w:val="20"/>
          <w:szCs w:val="20"/>
          <w:shd w:val="clear" w:color="auto" w:fill="FFFFFF"/>
          <w:lang w:val="sr-Cyrl-RS"/>
        </w:rPr>
        <w:t>такав</w:t>
      </w:r>
      <w:r w:rsidRPr="006D48F6">
        <w:rPr>
          <w:rFonts w:ascii="Tahoma" w:hAnsi="Tahoma" w:cs="Tahoma"/>
          <w:sz w:val="20"/>
          <w:szCs w:val="20"/>
          <w:shd w:val="clear" w:color="auto" w:fill="FFFFFF"/>
          <w:lang w:val="ru-RU"/>
        </w:rPr>
        <w:t xml:space="preserve"> радник </w:t>
      </w:r>
      <w:r w:rsidRPr="006D48F6">
        <w:rPr>
          <w:rFonts w:ascii="Tahoma" w:hAnsi="Tahoma" w:cs="Tahoma"/>
          <w:sz w:val="20"/>
          <w:szCs w:val="20"/>
          <w:shd w:val="clear" w:color="auto" w:fill="FFFFFF"/>
          <w:lang w:val="sr-Cyrl-RS"/>
        </w:rPr>
        <w:t xml:space="preserve">врши у </w:t>
      </w:r>
      <w:r w:rsidRPr="006D48F6">
        <w:rPr>
          <w:rFonts w:ascii="Tahoma" w:hAnsi="Tahoma" w:cs="Tahoma"/>
          <w:sz w:val="20"/>
          <w:szCs w:val="20"/>
          <w:shd w:val="clear" w:color="auto" w:fill="FFFFFF"/>
          <w:lang w:val="ru-RU"/>
        </w:rPr>
        <w:t xml:space="preserve">оквиру својих </w:t>
      </w:r>
      <w:r w:rsidRPr="006D48F6">
        <w:rPr>
          <w:rFonts w:ascii="Tahoma" w:hAnsi="Tahoma" w:cs="Tahoma"/>
          <w:sz w:val="20"/>
          <w:szCs w:val="20"/>
          <w:shd w:val="clear" w:color="auto" w:fill="FFFFFF"/>
          <w:lang w:val="sr-Cyrl-RS"/>
        </w:rPr>
        <w:t>радни</w:t>
      </w:r>
      <w:r w:rsidRPr="006D48F6">
        <w:rPr>
          <w:rFonts w:ascii="Tahoma" w:hAnsi="Tahoma" w:cs="Tahoma"/>
          <w:sz w:val="20"/>
          <w:szCs w:val="20"/>
          <w:shd w:val="clear" w:color="auto" w:fill="FFFFFF"/>
          <w:lang w:val="ru-RU"/>
        </w:rPr>
        <w:t xml:space="preserve">х дужности, </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6D48F6">
        <w:rPr>
          <w:rFonts w:ascii="Tahoma" w:hAnsi="Tahoma" w:cs="Tahoma"/>
          <w:sz w:val="20"/>
          <w:szCs w:val="20"/>
          <w:shd w:val="clear" w:color="auto" w:fill="FFFFFF"/>
          <w:lang w:val="sr-Cyrl-RS"/>
        </w:rPr>
        <w:t>у односима</w:t>
      </w:r>
      <w:r w:rsidRPr="006D48F6">
        <w:rPr>
          <w:rFonts w:ascii="Tahoma" w:hAnsi="Tahoma" w:cs="Tahoma"/>
          <w:sz w:val="20"/>
          <w:szCs w:val="20"/>
          <w:shd w:val="clear" w:color="auto" w:fill="FFFFFF"/>
          <w:lang w:val="ru-RU"/>
        </w:rPr>
        <w:t xml:space="preserve"> између Уговорних страна.</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lastRenderedPageBreak/>
        <w:t>У случају да</w:t>
      </w:r>
      <w:r w:rsidRPr="006D48F6">
        <w:rPr>
          <w:rFonts w:ascii="Tahoma" w:hAnsi="Tahoma" w:cs="Tahoma"/>
          <w:sz w:val="20"/>
          <w:szCs w:val="20"/>
          <w:shd w:val="clear" w:color="auto" w:fill="FFFFFF"/>
          <w:lang w:val="sr-Cyrl-RS"/>
        </w:rPr>
        <w:t xml:space="preserve"> нека од</w:t>
      </w:r>
      <w:r w:rsidRPr="006D48F6">
        <w:rPr>
          <w:rFonts w:ascii="Tahoma" w:hAnsi="Tahoma" w:cs="Tahoma"/>
          <w:sz w:val="20"/>
          <w:szCs w:val="20"/>
          <w:shd w:val="clear" w:color="auto" w:fill="FFFFFF"/>
          <w:lang w:val="ru-RU"/>
        </w:rPr>
        <w:t xml:space="preserve"> Уговорна страна сумња да је дошло или</w:t>
      </w:r>
      <w:r w:rsidRPr="006D48F6">
        <w:rPr>
          <w:rFonts w:ascii="Tahoma" w:hAnsi="Tahoma" w:cs="Tahoma"/>
          <w:sz w:val="20"/>
          <w:szCs w:val="20"/>
          <w:shd w:val="clear" w:color="auto" w:fill="FFFFFF"/>
          <w:lang w:val="sr-Cyrl-RS"/>
        </w:rPr>
        <w:t xml:space="preserve"> да</w:t>
      </w:r>
      <w:r w:rsidRPr="006D48F6">
        <w:rPr>
          <w:rFonts w:ascii="Tahoma" w:hAnsi="Tahoma" w:cs="Tahoma"/>
          <w:sz w:val="20"/>
          <w:szCs w:val="20"/>
          <w:shd w:val="clear" w:color="auto" w:fill="FFFFFF"/>
          <w:lang w:val="ru-RU"/>
        </w:rPr>
        <w:t xml:space="preserve"> може доћи до </w:t>
      </w:r>
      <w:r w:rsidRPr="006D48F6">
        <w:rPr>
          <w:rFonts w:ascii="Tahoma" w:hAnsi="Tahoma" w:cs="Tahoma"/>
          <w:sz w:val="20"/>
          <w:szCs w:val="20"/>
          <w:shd w:val="clear" w:color="auto" w:fill="FFFFFF"/>
          <w:lang w:val="sr-Cyrl-RS"/>
        </w:rPr>
        <w:t>повреде неке од</w:t>
      </w:r>
      <w:r w:rsidRPr="006D48F6">
        <w:rPr>
          <w:rFonts w:ascii="Tahoma" w:hAnsi="Tahoma" w:cs="Tahoma"/>
          <w:sz w:val="20"/>
          <w:szCs w:val="20"/>
          <w:shd w:val="clear" w:color="auto" w:fill="FFFFFF"/>
          <w:lang w:val="ru-RU"/>
        </w:rPr>
        <w:t xml:space="preserve"> одредб</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овог члана Уговора, </w:t>
      </w:r>
      <w:r w:rsidRPr="006D48F6">
        <w:rPr>
          <w:rFonts w:ascii="Tahoma" w:hAnsi="Tahoma" w:cs="Tahoma"/>
          <w:sz w:val="20"/>
          <w:szCs w:val="20"/>
          <w:shd w:val="clear" w:color="auto" w:fill="FFFFFF"/>
          <w:lang w:val="sr-Cyrl-RS"/>
        </w:rPr>
        <w:t>та</w:t>
      </w:r>
      <w:r w:rsidRPr="006D48F6">
        <w:rPr>
          <w:rFonts w:ascii="Tahoma" w:hAnsi="Tahoma" w:cs="Tahoma"/>
          <w:sz w:val="20"/>
          <w:szCs w:val="20"/>
          <w:shd w:val="clear" w:color="auto" w:fill="FFFFFF"/>
          <w:lang w:val="ru-RU"/>
        </w:rPr>
        <w:t xml:space="preserve"> Уговорна страна </w:t>
      </w:r>
      <w:r w:rsidRPr="006D48F6">
        <w:rPr>
          <w:rFonts w:ascii="Tahoma" w:hAnsi="Tahoma" w:cs="Tahoma"/>
          <w:sz w:val="20"/>
          <w:szCs w:val="20"/>
          <w:shd w:val="clear" w:color="auto" w:fill="FFFFFF"/>
          <w:lang w:val="sr-Cyrl-RS"/>
        </w:rPr>
        <w:t>је дужна да</w:t>
      </w:r>
      <w:r w:rsidRPr="006D48F6">
        <w:rPr>
          <w:rFonts w:ascii="Tahoma" w:hAnsi="Tahoma" w:cs="Tahoma"/>
          <w:sz w:val="20"/>
          <w:szCs w:val="20"/>
          <w:shd w:val="clear" w:color="auto" w:fill="FFFFFF"/>
          <w:lang w:val="ru-RU"/>
        </w:rPr>
        <w:t xml:space="preserve"> обавијести</w:t>
      </w:r>
      <w:r w:rsidRPr="006D48F6">
        <w:rPr>
          <w:rFonts w:ascii="Tahoma" w:hAnsi="Tahoma" w:cs="Tahoma"/>
          <w:sz w:val="20"/>
          <w:szCs w:val="20"/>
          <w:shd w:val="clear" w:color="auto" w:fill="FFFFFF"/>
          <w:lang w:val="sr-Cyrl-RS"/>
        </w:rPr>
        <w:t xml:space="preserve"> о томе </w:t>
      </w:r>
      <w:r w:rsidRPr="006D48F6">
        <w:rPr>
          <w:rFonts w:ascii="Tahoma" w:hAnsi="Tahoma" w:cs="Tahoma"/>
          <w:sz w:val="20"/>
          <w:szCs w:val="20"/>
          <w:shd w:val="clear" w:color="auto" w:fill="FFFFFF"/>
          <w:lang w:val="ru-RU"/>
        </w:rPr>
        <w:t xml:space="preserve">другу Уговорну страну у писаном облику. У </w:t>
      </w:r>
      <w:r w:rsidRPr="006D48F6">
        <w:rPr>
          <w:rFonts w:ascii="Tahoma" w:hAnsi="Tahoma" w:cs="Tahoma"/>
          <w:sz w:val="20"/>
          <w:szCs w:val="20"/>
          <w:shd w:val="clear" w:color="auto" w:fill="FFFFFF"/>
          <w:lang w:val="sr-Cyrl-RS"/>
        </w:rPr>
        <w:t xml:space="preserve">таквом </w:t>
      </w:r>
      <w:r w:rsidRPr="006D48F6">
        <w:rPr>
          <w:rFonts w:ascii="Tahoma" w:hAnsi="Tahoma" w:cs="Tahoma"/>
          <w:sz w:val="20"/>
          <w:szCs w:val="20"/>
          <w:shd w:val="clear" w:color="auto" w:fill="FFFFFF"/>
          <w:lang w:val="ru-RU"/>
        </w:rPr>
        <w:t xml:space="preserve">писаном обавјештењу </w:t>
      </w:r>
      <w:r w:rsidRPr="006D48F6">
        <w:rPr>
          <w:rFonts w:ascii="Tahoma" w:hAnsi="Tahoma" w:cs="Tahoma"/>
          <w:sz w:val="20"/>
          <w:szCs w:val="20"/>
          <w:shd w:val="clear" w:color="auto" w:fill="FFFFFF"/>
          <w:lang w:val="sr-Cyrl-RS"/>
        </w:rPr>
        <w:t xml:space="preserve">дата </w:t>
      </w:r>
      <w:r w:rsidRPr="006D48F6">
        <w:rPr>
          <w:rFonts w:ascii="Tahoma" w:hAnsi="Tahoma" w:cs="Tahoma"/>
          <w:sz w:val="20"/>
          <w:szCs w:val="20"/>
          <w:shd w:val="clear" w:color="auto" w:fill="FFFFFF"/>
          <w:lang w:val="ru-RU"/>
        </w:rPr>
        <w:t xml:space="preserve">Уговорна страна </w:t>
      </w:r>
      <w:r w:rsidRPr="006D48F6">
        <w:rPr>
          <w:rFonts w:ascii="Tahoma" w:hAnsi="Tahoma" w:cs="Tahoma"/>
          <w:sz w:val="20"/>
          <w:szCs w:val="20"/>
          <w:shd w:val="clear" w:color="auto" w:fill="FFFFFF"/>
          <w:lang w:val="sr-Cyrl-RS"/>
        </w:rPr>
        <w:t>је дужна</w:t>
      </w:r>
      <w:r w:rsidRPr="006D48F6">
        <w:rPr>
          <w:rFonts w:ascii="Tahoma" w:hAnsi="Tahoma" w:cs="Tahoma"/>
          <w:sz w:val="20"/>
          <w:szCs w:val="20"/>
          <w:shd w:val="clear" w:color="auto" w:fill="FFFFFF"/>
          <w:lang w:val="ru-RU"/>
        </w:rPr>
        <w:t xml:space="preserve"> да се позове на чињенице или да достави материјале који </w:t>
      </w:r>
      <w:r w:rsidRPr="006D48F6">
        <w:rPr>
          <w:rFonts w:ascii="Tahoma" w:hAnsi="Tahoma" w:cs="Tahoma"/>
          <w:sz w:val="20"/>
          <w:szCs w:val="20"/>
          <w:shd w:val="clear" w:color="auto" w:fill="FFFFFF"/>
          <w:lang w:val="sr-Cyrl-RS"/>
        </w:rPr>
        <w:t>основано</w:t>
      </w:r>
      <w:r w:rsidRPr="006D48F6">
        <w:rPr>
          <w:rFonts w:ascii="Tahoma" w:hAnsi="Tahoma" w:cs="Tahoma"/>
          <w:sz w:val="20"/>
          <w:szCs w:val="20"/>
          <w:shd w:val="clear" w:color="auto" w:fill="FFFFFF"/>
          <w:lang w:val="ru-RU"/>
        </w:rPr>
        <w:t xml:space="preserve"> потврђују</w:t>
      </w:r>
      <w:r w:rsidRPr="006D48F6">
        <w:rPr>
          <w:rFonts w:ascii="Tahoma" w:hAnsi="Tahoma" w:cs="Tahoma"/>
          <w:sz w:val="20"/>
          <w:szCs w:val="20"/>
          <w:shd w:val="clear" w:color="auto" w:fill="FFFFFF"/>
          <w:lang w:val="sr-Cyrl-RS"/>
        </w:rPr>
        <w:t>,</w:t>
      </w:r>
      <w:r w:rsidRPr="006D48F6">
        <w:rPr>
          <w:rFonts w:ascii="Tahoma" w:hAnsi="Tahoma" w:cs="Tahoma"/>
          <w:sz w:val="20"/>
          <w:szCs w:val="20"/>
          <w:shd w:val="clear" w:color="auto" w:fill="FFFFFF"/>
          <w:lang w:val="ru-RU"/>
        </w:rPr>
        <w:t xml:space="preserve"> или дају </w:t>
      </w:r>
      <w:r w:rsidRPr="006D48F6">
        <w:rPr>
          <w:rFonts w:ascii="Tahoma" w:hAnsi="Tahoma" w:cs="Tahoma"/>
          <w:sz w:val="20"/>
          <w:szCs w:val="20"/>
          <w:shd w:val="clear" w:color="auto" w:fill="FFFFFF"/>
          <w:lang w:val="sr-Cyrl-RS"/>
        </w:rPr>
        <w:t>основу за</w:t>
      </w:r>
      <w:r w:rsidRPr="006D48F6">
        <w:rPr>
          <w:rFonts w:ascii="Tahoma" w:hAnsi="Tahoma" w:cs="Tahoma"/>
          <w:sz w:val="20"/>
          <w:szCs w:val="20"/>
          <w:shd w:val="clear" w:color="auto" w:fill="FFFFFF"/>
          <w:lang w:val="ru-RU"/>
        </w:rPr>
        <w:t xml:space="preserve"> претпостав</w:t>
      </w:r>
      <w:r w:rsidRPr="006D48F6">
        <w:rPr>
          <w:rFonts w:ascii="Tahoma" w:hAnsi="Tahoma" w:cs="Tahoma"/>
          <w:sz w:val="20"/>
          <w:szCs w:val="20"/>
          <w:shd w:val="clear" w:color="auto" w:fill="FFFFFF"/>
          <w:lang w:val="sr-Cyrl-RS"/>
        </w:rPr>
        <w:t>ку</w:t>
      </w:r>
      <w:r w:rsidRPr="006D48F6">
        <w:rPr>
          <w:rFonts w:ascii="Tahoma" w:hAnsi="Tahoma" w:cs="Tahoma"/>
          <w:sz w:val="20"/>
          <w:szCs w:val="20"/>
          <w:shd w:val="clear" w:color="auto" w:fill="FFFFFF"/>
          <w:lang w:val="ru-RU"/>
        </w:rPr>
        <w:t xml:space="preserve"> да је дошло или</w:t>
      </w:r>
      <w:r w:rsidRPr="006D48F6">
        <w:rPr>
          <w:rFonts w:ascii="Tahoma" w:hAnsi="Tahoma" w:cs="Tahoma"/>
          <w:sz w:val="20"/>
          <w:szCs w:val="20"/>
          <w:shd w:val="clear" w:color="auto" w:fill="FFFFFF"/>
          <w:lang w:val="sr-Cyrl-RS"/>
        </w:rPr>
        <w:t xml:space="preserve"> да</w:t>
      </w:r>
      <w:r w:rsidRPr="006D48F6">
        <w:rPr>
          <w:rFonts w:ascii="Tahoma" w:hAnsi="Tahoma" w:cs="Tahoma"/>
          <w:sz w:val="20"/>
          <w:szCs w:val="20"/>
          <w:shd w:val="clear" w:color="auto" w:fill="FFFFFF"/>
          <w:lang w:val="ru-RU"/>
        </w:rPr>
        <w:t xml:space="preserve"> може доћи до </w:t>
      </w:r>
      <w:r w:rsidRPr="006D48F6">
        <w:rPr>
          <w:rFonts w:ascii="Tahoma" w:hAnsi="Tahoma" w:cs="Tahoma"/>
          <w:sz w:val="20"/>
          <w:szCs w:val="20"/>
          <w:shd w:val="clear" w:color="auto" w:fill="FFFFFF"/>
          <w:lang w:val="sr-Cyrl-RS"/>
        </w:rPr>
        <w:t>повреде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одређених</w:t>
      </w:r>
      <w:r w:rsidRPr="006D48F6">
        <w:rPr>
          <w:rFonts w:ascii="Tahoma" w:hAnsi="Tahoma" w:cs="Tahoma"/>
          <w:sz w:val="20"/>
          <w:szCs w:val="20"/>
          <w:shd w:val="clear" w:color="auto" w:fill="FFFFFF"/>
          <w:lang w:val="ru-RU"/>
        </w:rPr>
        <w:t xml:space="preserve"> одредб</w:t>
      </w:r>
      <w:r w:rsidRPr="006D48F6">
        <w:rPr>
          <w:rFonts w:ascii="Tahoma" w:hAnsi="Tahoma" w:cs="Tahoma"/>
          <w:sz w:val="20"/>
          <w:szCs w:val="20"/>
          <w:shd w:val="clear" w:color="auto" w:fill="FFFFFF"/>
          <w:lang w:val="sr-Cyrl-RS"/>
        </w:rPr>
        <w:t>и из</w:t>
      </w:r>
      <w:r w:rsidRPr="006D48F6">
        <w:rPr>
          <w:rFonts w:ascii="Tahoma" w:hAnsi="Tahoma" w:cs="Tahoma"/>
          <w:sz w:val="20"/>
          <w:szCs w:val="20"/>
          <w:shd w:val="clear" w:color="auto" w:fill="FFFFFF"/>
          <w:lang w:val="ru-RU"/>
        </w:rPr>
        <w:t xml:space="preserve"> овог члана Уговора. Након </w:t>
      </w:r>
      <w:r w:rsidRPr="006D48F6">
        <w:rPr>
          <w:rFonts w:ascii="Tahoma" w:hAnsi="Tahoma" w:cs="Tahoma"/>
          <w:sz w:val="20"/>
          <w:szCs w:val="20"/>
          <w:shd w:val="clear" w:color="auto" w:fill="FFFFFF"/>
          <w:lang w:val="sr-Cyrl-RS"/>
        </w:rPr>
        <w:t>што упути</w:t>
      </w:r>
      <w:r w:rsidRPr="006D48F6">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6D48F6">
        <w:rPr>
          <w:rFonts w:ascii="Tahoma" w:hAnsi="Tahoma" w:cs="Tahoma"/>
          <w:sz w:val="20"/>
          <w:szCs w:val="20"/>
          <w:shd w:val="clear" w:color="auto" w:fill="FFFFFF"/>
          <w:lang w:val="sr-Cyrl-RS"/>
        </w:rPr>
        <w:t>до повреде</w:t>
      </w:r>
      <w:r w:rsidRPr="006D48F6">
        <w:rPr>
          <w:rFonts w:ascii="Tahoma" w:hAnsi="Tahoma" w:cs="Tahoma"/>
          <w:sz w:val="20"/>
          <w:szCs w:val="20"/>
          <w:shd w:val="clear" w:color="auto" w:fill="FFFFFF"/>
          <w:lang w:val="ru-RU"/>
        </w:rPr>
        <w:t xml:space="preserve"> није до</w:t>
      </w:r>
      <w:r w:rsidRPr="006D48F6">
        <w:rPr>
          <w:rFonts w:ascii="Tahoma" w:hAnsi="Tahoma" w:cs="Tahoma"/>
          <w:sz w:val="20"/>
          <w:szCs w:val="20"/>
          <w:shd w:val="clear" w:color="auto" w:fill="FFFFFF"/>
          <w:lang w:val="sr-Cyrl-RS"/>
        </w:rPr>
        <w:t>шло</w:t>
      </w:r>
      <w:r w:rsidRPr="006D48F6">
        <w:rPr>
          <w:rFonts w:ascii="Tahoma" w:hAnsi="Tahoma" w:cs="Tahoma"/>
          <w:sz w:val="20"/>
          <w:szCs w:val="20"/>
          <w:shd w:val="clear" w:color="auto" w:fill="FFFFFF"/>
          <w:lang w:val="ru-RU"/>
        </w:rPr>
        <w:t xml:space="preserve"> или </w:t>
      </w:r>
      <w:r w:rsidRPr="006D48F6">
        <w:rPr>
          <w:rFonts w:ascii="Tahoma" w:hAnsi="Tahoma" w:cs="Tahoma"/>
          <w:sz w:val="20"/>
          <w:szCs w:val="20"/>
          <w:shd w:val="clear" w:color="auto" w:fill="FFFFFF"/>
          <w:lang w:val="sr-Cyrl-RS"/>
        </w:rPr>
        <w:t>неће доћи</w:t>
      </w:r>
      <w:r w:rsidRPr="006D48F6">
        <w:rPr>
          <w:rFonts w:ascii="Tahoma" w:hAnsi="Tahoma" w:cs="Tahoma"/>
          <w:sz w:val="20"/>
          <w:szCs w:val="20"/>
          <w:shd w:val="clear" w:color="auto" w:fill="FFFFFF"/>
          <w:lang w:val="ru-RU"/>
        </w:rPr>
        <w:t>. Та</w:t>
      </w:r>
      <w:r w:rsidRPr="006D48F6">
        <w:rPr>
          <w:rFonts w:ascii="Tahoma" w:hAnsi="Tahoma" w:cs="Tahoma"/>
          <w:sz w:val="20"/>
          <w:szCs w:val="20"/>
          <w:shd w:val="clear" w:color="auto" w:fill="FFFFFF"/>
          <w:lang w:val="sr-Cyrl-RS"/>
        </w:rPr>
        <w:t>ква</w:t>
      </w:r>
      <w:r w:rsidRPr="006D48F6">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6D48F6">
        <w:rPr>
          <w:rFonts w:ascii="Tahoma" w:hAnsi="Tahoma" w:cs="Tahoma"/>
          <w:sz w:val="20"/>
          <w:szCs w:val="20"/>
          <w:shd w:val="clear" w:color="auto" w:fill="FFFFFF"/>
          <w:lang w:val="sr-Cyrl-RS"/>
        </w:rPr>
        <w:t>тума</w:t>
      </w:r>
      <w:r w:rsidRPr="006D48F6">
        <w:rPr>
          <w:rFonts w:ascii="Tahoma" w:hAnsi="Tahoma" w:cs="Tahoma"/>
          <w:sz w:val="20"/>
          <w:szCs w:val="20"/>
          <w:shd w:val="clear" w:color="auto" w:fill="FFFFFF"/>
          <w:lang w:val="ru-RU"/>
        </w:rPr>
        <w:t xml:space="preserve"> пријема писаног обавјештења.</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sr-Cyrl-RS"/>
        </w:rPr>
        <w:t>Уговорне с</w:t>
      </w:r>
      <w:r w:rsidRPr="006D48F6">
        <w:rPr>
          <w:rFonts w:ascii="Tahoma" w:hAnsi="Tahoma" w:cs="Tahoma"/>
          <w:sz w:val="20"/>
          <w:szCs w:val="20"/>
          <w:shd w:val="clear" w:color="auto" w:fill="FFFFFF"/>
          <w:lang w:val="ru-RU"/>
        </w:rPr>
        <w:t>тране овог Уговора прихва</w:t>
      </w:r>
      <w:r w:rsidRPr="006D48F6">
        <w:rPr>
          <w:rFonts w:ascii="Tahoma" w:hAnsi="Tahoma" w:cs="Tahoma"/>
          <w:sz w:val="20"/>
          <w:szCs w:val="20"/>
          <w:shd w:val="clear" w:color="auto" w:fill="FFFFFF"/>
          <w:lang w:val="sr-Cyrl-RS"/>
        </w:rPr>
        <w:t>тиће</w:t>
      </w:r>
      <w:r w:rsidRPr="006D48F6">
        <w:rPr>
          <w:rFonts w:ascii="Tahoma" w:hAnsi="Tahoma" w:cs="Tahoma"/>
          <w:sz w:val="20"/>
          <w:szCs w:val="20"/>
          <w:shd w:val="clear" w:color="auto" w:fill="FFFFFF"/>
          <w:lang w:val="ru-RU"/>
        </w:rPr>
        <w:t xml:space="preserve"> спровођење поступака за спрјечавање корупције и </w:t>
      </w:r>
      <w:r w:rsidRPr="006D48F6">
        <w:rPr>
          <w:rFonts w:ascii="Tahoma" w:hAnsi="Tahoma" w:cs="Tahoma"/>
          <w:sz w:val="20"/>
          <w:szCs w:val="20"/>
          <w:shd w:val="clear" w:color="auto" w:fill="FFFFFF"/>
          <w:lang w:val="sr-Cyrl-RS"/>
        </w:rPr>
        <w:t>конторлисаће поштовање</w:t>
      </w:r>
      <w:r w:rsidRPr="006D48F6">
        <w:rPr>
          <w:rFonts w:ascii="Tahoma" w:hAnsi="Tahoma" w:cs="Tahoma"/>
          <w:sz w:val="20"/>
          <w:szCs w:val="20"/>
          <w:shd w:val="clear" w:color="auto" w:fill="FFFFFF"/>
          <w:lang w:val="ru-RU"/>
        </w:rPr>
        <w:t xml:space="preserve"> истих. </w:t>
      </w:r>
      <w:r w:rsidRPr="006D48F6">
        <w:rPr>
          <w:rFonts w:ascii="Tahoma" w:hAnsi="Tahoma" w:cs="Tahoma"/>
          <w:sz w:val="20"/>
          <w:szCs w:val="20"/>
          <w:shd w:val="clear" w:color="auto" w:fill="FFFFFF"/>
          <w:lang w:val="sr-Cyrl-RS"/>
        </w:rPr>
        <w:t>При томе ће</w:t>
      </w:r>
      <w:r w:rsidRPr="006D48F6">
        <w:rPr>
          <w:rFonts w:ascii="Tahoma" w:hAnsi="Tahoma" w:cs="Tahoma"/>
          <w:sz w:val="20"/>
          <w:szCs w:val="20"/>
          <w:shd w:val="clear" w:color="auto" w:fill="FFFFFF"/>
          <w:lang w:val="ru-RU"/>
        </w:rPr>
        <w:t xml:space="preserve"> Уговорне стране ул</w:t>
      </w:r>
      <w:r w:rsidRPr="006D48F6">
        <w:rPr>
          <w:rFonts w:ascii="Tahoma" w:hAnsi="Tahoma" w:cs="Tahoma"/>
          <w:sz w:val="20"/>
          <w:szCs w:val="20"/>
          <w:shd w:val="clear" w:color="auto" w:fill="FFFFFF"/>
          <w:lang w:val="sr-Cyrl-RS"/>
        </w:rPr>
        <w:t>ожити</w:t>
      </w:r>
      <w:r w:rsidRPr="006D48F6">
        <w:rPr>
          <w:rFonts w:ascii="Tahoma" w:hAnsi="Tahoma" w:cs="Tahoma"/>
          <w:sz w:val="20"/>
          <w:szCs w:val="20"/>
          <w:shd w:val="clear" w:color="auto" w:fill="FFFFFF"/>
          <w:lang w:val="ru-RU"/>
        </w:rPr>
        <w:t xml:space="preserve"> разумне напоре да минимизирају ризик</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из</w:t>
      </w:r>
      <w:r w:rsidRPr="006D48F6">
        <w:rPr>
          <w:rFonts w:ascii="Tahoma" w:hAnsi="Tahoma" w:cs="Tahoma"/>
          <w:sz w:val="20"/>
          <w:szCs w:val="20"/>
          <w:shd w:val="clear" w:color="auto" w:fill="FFFFFF"/>
          <w:lang w:val="ru-RU"/>
        </w:rPr>
        <w:t xml:space="preserve"> пословних односа са </w:t>
      </w:r>
      <w:r w:rsidRPr="006D48F6">
        <w:rPr>
          <w:rFonts w:ascii="Tahoma" w:hAnsi="Tahoma" w:cs="Tahoma"/>
          <w:sz w:val="20"/>
          <w:szCs w:val="20"/>
          <w:shd w:val="clear" w:color="auto" w:fill="FFFFFF"/>
          <w:lang w:val="sr-Cyrl-RS"/>
        </w:rPr>
        <w:t>сауговорачима</w:t>
      </w:r>
      <w:r w:rsidRPr="006D48F6">
        <w:rPr>
          <w:rFonts w:ascii="Tahoma" w:hAnsi="Tahoma" w:cs="Tahoma"/>
          <w:sz w:val="20"/>
          <w:szCs w:val="20"/>
          <w:shd w:val="clear" w:color="auto" w:fill="FFFFFF"/>
          <w:lang w:val="ru-RU"/>
        </w:rPr>
        <w:t xml:space="preserve"> који могу бити укључени у </w:t>
      </w:r>
      <w:r w:rsidRPr="006D48F6">
        <w:rPr>
          <w:rFonts w:ascii="Tahoma" w:hAnsi="Tahoma" w:cs="Tahoma"/>
          <w:sz w:val="20"/>
          <w:szCs w:val="20"/>
          <w:shd w:val="clear" w:color="auto" w:fill="FFFFFF"/>
          <w:lang w:val="sr-Cyrl-RS"/>
        </w:rPr>
        <w:t xml:space="preserve">коруптивне </w:t>
      </w:r>
      <w:r w:rsidRPr="006D48F6">
        <w:rPr>
          <w:rFonts w:ascii="Tahoma" w:hAnsi="Tahoma" w:cs="Tahoma"/>
          <w:sz w:val="20"/>
          <w:szCs w:val="20"/>
          <w:shd w:val="clear" w:color="auto" w:fill="FFFFFF"/>
          <w:lang w:val="ru-RU"/>
        </w:rPr>
        <w:t xml:space="preserve">активности, </w:t>
      </w:r>
      <w:r w:rsidRPr="006D48F6">
        <w:rPr>
          <w:rFonts w:ascii="Tahoma" w:hAnsi="Tahoma" w:cs="Tahoma"/>
          <w:sz w:val="20"/>
          <w:szCs w:val="20"/>
          <w:shd w:val="clear" w:color="auto" w:fill="FFFFFF"/>
          <w:lang w:val="sr-Cyrl-RS"/>
        </w:rPr>
        <w:t>и узајамно ће сарађивати у циљу</w:t>
      </w:r>
      <w:r w:rsidRPr="006D48F6">
        <w:rPr>
          <w:rFonts w:ascii="Tahoma" w:hAnsi="Tahoma" w:cs="Tahoma"/>
          <w:sz w:val="20"/>
          <w:szCs w:val="20"/>
          <w:shd w:val="clear" w:color="auto" w:fill="FFFFFF"/>
          <w:lang w:val="ru-RU"/>
        </w:rPr>
        <w:t xml:space="preserve"> спријеч</w:t>
      </w:r>
      <w:r w:rsidRPr="006D48F6">
        <w:rPr>
          <w:rFonts w:ascii="Tahoma" w:hAnsi="Tahoma" w:cs="Tahoma"/>
          <w:sz w:val="20"/>
          <w:szCs w:val="20"/>
          <w:shd w:val="clear" w:color="auto" w:fill="FFFFFF"/>
          <w:lang w:val="sr-Cyrl-RS"/>
        </w:rPr>
        <w:t>авања</w:t>
      </w:r>
      <w:r w:rsidRPr="006D48F6">
        <w:rPr>
          <w:rFonts w:ascii="Tahoma" w:hAnsi="Tahoma" w:cs="Tahoma"/>
          <w:sz w:val="20"/>
          <w:szCs w:val="20"/>
          <w:shd w:val="clear" w:color="auto" w:fill="FFFFFF"/>
          <w:lang w:val="ru-RU"/>
        </w:rPr>
        <w:t xml:space="preserve"> корупциј</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При том ће</w:t>
      </w:r>
      <w:r w:rsidRPr="006D48F6">
        <w:rPr>
          <w:rFonts w:ascii="Tahoma" w:hAnsi="Tahoma" w:cs="Tahoma"/>
          <w:sz w:val="20"/>
          <w:szCs w:val="20"/>
          <w:shd w:val="clear" w:color="auto" w:fill="FFFFFF"/>
          <w:lang w:val="ru-RU"/>
        </w:rPr>
        <w:t xml:space="preserve"> Уговорне стране </w:t>
      </w:r>
      <w:r w:rsidRPr="006D48F6">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од укључивања</w:t>
      </w:r>
      <w:r w:rsidRPr="006D48F6">
        <w:rPr>
          <w:rFonts w:ascii="Tahoma" w:hAnsi="Tahoma" w:cs="Tahoma"/>
          <w:sz w:val="20"/>
          <w:szCs w:val="20"/>
          <w:shd w:val="clear" w:color="auto" w:fill="FFFFFF"/>
          <w:lang w:val="ru-RU"/>
        </w:rPr>
        <w:t xml:space="preserve"> Уговорних страна у</w:t>
      </w:r>
      <w:r w:rsidRPr="006D48F6">
        <w:rPr>
          <w:rFonts w:ascii="Tahoma" w:hAnsi="Tahoma" w:cs="Tahoma"/>
          <w:sz w:val="20"/>
          <w:szCs w:val="20"/>
          <w:shd w:val="clear" w:color="auto" w:fill="FFFFFF"/>
          <w:lang w:val="sr-Cyrl-RS"/>
        </w:rPr>
        <w:t xml:space="preserve"> коруптивне</w:t>
      </w:r>
      <w:r w:rsidRPr="006D48F6">
        <w:rPr>
          <w:rFonts w:ascii="Tahoma" w:hAnsi="Tahoma" w:cs="Tahoma"/>
          <w:sz w:val="20"/>
          <w:szCs w:val="20"/>
          <w:shd w:val="clear" w:color="auto" w:fill="FFFFFF"/>
          <w:lang w:val="ru-RU"/>
        </w:rPr>
        <w:t xml:space="preserve"> активности.</w:t>
      </w:r>
    </w:p>
    <w:p w:rsidR="006D48F6" w:rsidRPr="006D48F6" w:rsidRDefault="006D48F6" w:rsidP="006D48F6">
      <w:pPr>
        <w:tabs>
          <w:tab w:val="left" w:pos="1276"/>
        </w:tabs>
        <w:spacing w:after="0" w:line="0" w:lineRule="atLeast"/>
        <w:ind w:firstLine="709"/>
        <w:jc w:val="both"/>
        <w:rPr>
          <w:rFonts w:ascii="Tahoma" w:hAnsi="Tahoma" w:cs="Tahoma"/>
          <w:sz w:val="20"/>
          <w:szCs w:val="20"/>
          <w:shd w:val="clear" w:color="auto" w:fill="FFFFFF"/>
          <w:lang w:val="ru-RU"/>
        </w:rPr>
      </w:pPr>
      <w:r w:rsidRPr="006D48F6">
        <w:rPr>
          <w:rFonts w:ascii="Tahoma" w:hAnsi="Tahoma" w:cs="Tahoma"/>
          <w:sz w:val="20"/>
          <w:szCs w:val="20"/>
          <w:shd w:val="clear" w:color="auto" w:fill="FFFFFF"/>
          <w:lang w:val="ru-RU"/>
        </w:rPr>
        <w:t>Уговорне стране</w:t>
      </w:r>
      <w:r w:rsidRPr="006D48F6">
        <w:rPr>
          <w:rFonts w:ascii="Tahoma" w:hAnsi="Tahoma" w:cs="Tahoma"/>
          <w:sz w:val="20"/>
          <w:szCs w:val="20"/>
          <w:shd w:val="clear" w:color="auto" w:fill="FFFFFF"/>
          <w:lang w:val="sr-Cyrl-RS"/>
        </w:rPr>
        <w:t xml:space="preserve"> ће</w:t>
      </w:r>
      <w:r w:rsidRPr="006D48F6">
        <w:rPr>
          <w:rFonts w:ascii="Tahoma" w:hAnsi="Tahoma" w:cs="Tahoma"/>
          <w:sz w:val="20"/>
          <w:szCs w:val="20"/>
          <w:shd w:val="clear" w:color="auto" w:fill="FFFFFF"/>
          <w:lang w:val="ru-RU"/>
        </w:rPr>
        <w:t xml:space="preserve"> гарант</w:t>
      </w:r>
      <w:r w:rsidRPr="006D48F6">
        <w:rPr>
          <w:rFonts w:ascii="Tahoma" w:hAnsi="Tahoma" w:cs="Tahoma"/>
          <w:sz w:val="20"/>
          <w:szCs w:val="20"/>
          <w:shd w:val="clear" w:color="auto" w:fill="FFFFFF"/>
          <w:lang w:val="sr-Cyrl-RS"/>
        </w:rPr>
        <w:t>овати</w:t>
      </w:r>
      <w:r w:rsidRPr="006D48F6">
        <w:rPr>
          <w:rFonts w:ascii="Tahoma" w:hAnsi="Tahoma" w:cs="Tahoma"/>
          <w:sz w:val="20"/>
          <w:szCs w:val="20"/>
          <w:shd w:val="clear" w:color="auto" w:fill="FFFFFF"/>
          <w:lang w:val="ru-RU"/>
        </w:rPr>
        <w:t xml:space="preserve"> спровођење </w:t>
      </w:r>
      <w:r w:rsidRPr="006D48F6">
        <w:rPr>
          <w:rFonts w:ascii="Tahoma" w:hAnsi="Tahoma" w:cs="Tahoma"/>
          <w:sz w:val="20"/>
          <w:szCs w:val="20"/>
          <w:shd w:val="clear" w:color="auto" w:fill="FFFFFF"/>
          <w:lang w:val="sr-Cyrl-RS"/>
        </w:rPr>
        <w:t>одговарајућег поступка везано за</w:t>
      </w:r>
      <w:r w:rsidRPr="006D48F6">
        <w:rPr>
          <w:rFonts w:ascii="Tahoma" w:hAnsi="Tahoma" w:cs="Tahoma"/>
          <w:sz w:val="20"/>
          <w:szCs w:val="20"/>
          <w:shd w:val="clear" w:color="auto" w:fill="FFFFFF"/>
          <w:lang w:val="ru-RU"/>
        </w:rPr>
        <w:t xml:space="preserve"> чињениц</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достављен</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током</w:t>
      </w:r>
      <w:r w:rsidRPr="006D48F6">
        <w:rPr>
          <w:rFonts w:ascii="Tahoma" w:hAnsi="Tahoma" w:cs="Tahoma"/>
          <w:sz w:val="20"/>
          <w:szCs w:val="20"/>
          <w:shd w:val="clear" w:color="auto" w:fill="FFFFFF"/>
          <w:lang w:val="ru-RU"/>
        </w:rPr>
        <w:t xml:space="preserve"> извршења овог Уговора, </w:t>
      </w:r>
      <w:r w:rsidRPr="006D48F6">
        <w:rPr>
          <w:rFonts w:ascii="Tahoma" w:hAnsi="Tahoma" w:cs="Tahoma"/>
          <w:sz w:val="20"/>
          <w:szCs w:val="20"/>
          <w:shd w:val="clear" w:color="auto" w:fill="FFFFFF"/>
          <w:lang w:val="sr-Cyrl-RS"/>
        </w:rPr>
        <w:t xml:space="preserve">уз </w:t>
      </w:r>
      <w:r w:rsidRPr="006D48F6">
        <w:rPr>
          <w:rFonts w:ascii="Tahoma" w:hAnsi="Tahoma" w:cs="Tahoma"/>
          <w:sz w:val="20"/>
          <w:szCs w:val="20"/>
          <w:shd w:val="clear" w:color="auto" w:fill="FFFFFF"/>
          <w:lang w:val="ru-RU"/>
        </w:rPr>
        <w:t>пошт</w:t>
      </w:r>
      <w:r w:rsidRPr="006D48F6">
        <w:rPr>
          <w:rFonts w:ascii="Tahoma" w:hAnsi="Tahoma" w:cs="Tahoma"/>
          <w:sz w:val="20"/>
          <w:szCs w:val="20"/>
          <w:shd w:val="clear" w:color="auto" w:fill="FFFFFF"/>
          <w:lang w:val="sr-Cyrl-RS"/>
        </w:rPr>
        <w:t>овање</w:t>
      </w:r>
      <w:r w:rsidRPr="006D48F6">
        <w:rPr>
          <w:rFonts w:ascii="Tahoma" w:hAnsi="Tahoma" w:cs="Tahoma"/>
          <w:sz w:val="20"/>
          <w:szCs w:val="20"/>
          <w:shd w:val="clear" w:color="auto" w:fill="FFFFFF"/>
          <w:lang w:val="ru-RU"/>
        </w:rPr>
        <w:t xml:space="preserve"> принцип</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повјерљивости и примјену ефикасних мјера </w:t>
      </w:r>
      <w:r w:rsidRPr="006D48F6">
        <w:rPr>
          <w:rFonts w:ascii="Tahoma" w:hAnsi="Tahoma" w:cs="Tahoma"/>
          <w:sz w:val="20"/>
          <w:szCs w:val="20"/>
          <w:shd w:val="clear" w:color="auto" w:fill="FFFFFF"/>
          <w:lang w:val="sr-Cyrl-RS"/>
        </w:rPr>
        <w:t>за</w:t>
      </w:r>
      <w:r w:rsidRPr="006D48F6">
        <w:rPr>
          <w:rFonts w:ascii="Tahoma" w:hAnsi="Tahoma" w:cs="Tahoma"/>
          <w:sz w:val="20"/>
          <w:szCs w:val="20"/>
          <w:shd w:val="clear" w:color="auto" w:fill="FFFFFF"/>
          <w:lang w:val="ru-RU"/>
        </w:rPr>
        <w:t xml:space="preserve"> отклањањ</w:t>
      </w:r>
      <w:r w:rsidRPr="006D48F6">
        <w:rPr>
          <w:rFonts w:ascii="Tahoma" w:hAnsi="Tahoma" w:cs="Tahoma"/>
          <w:sz w:val="20"/>
          <w:szCs w:val="20"/>
          <w:shd w:val="clear" w:color="auto" w:fill="FFFFFF"/>
          <w:lang w:val="sr-Cyrl-RS"/>
        </w:rPr>
        <w:t>е</w:t>
      </w:r>
      <w:r w:rsidRPr="006D48F6">
        <w:rPr>
          <w:rFonts w:ascii="Tahoma" w:hAnsi="Tahoma" w:cs="Tahoma"/>
          <w:sz w:val="20"/>
          <w:szCs w:val="20"/>
          <w:shd w:val="clear" w:color="auto" w:fill="FFFFFF"/>
          <w:lang w:val="ru-RU"/>
        </w:rPr>
        <w:t xml:space="preserve"> </w:t>
      </w:r>
      <w:r w:rsidRPr="006D48F6">
        <w:rPr>
          <w:rFonts w:ascii="Tahoma" w:hAnsi="Tahoma" w:cs="Tahoma"/>
          <w:sz w:val="20"/>
          <w:szCs w:val="20"/>
          <w:shd w:val="clear" w:color="auto" w:fill="FFFFFF"/>
          <w:lang w:val="sr-Cyrl-RS"/>
        </w:rPr>
        <w:t xml:space="preserve">проблема у пракси и </w:t>
      </w:r>
      <w:r w:rsidRPr="006D48F6">
        <w:rPr>
          <w:rFonts w:ascii="Tahoma" w:hAnsi="Tahoma" w:cs="Tahoma"/>
          <w:sz w:val="20"/>
          <w:szCs w:val="20"/>
          <w:shd w:val="clear" w:color="auto" w:fill="FFFFFF"/>
          <w:lang w:val="ru-RU"/>
        </w:rPr>
        <w:t>спрјечавањ</w:t>
      </w:r>
      <w:r w:rsidRPr="006D48F6">
        <w:rPr>
          <w:rFonts w:ascii="Tahoma" w:hAnsi="Tahoma" w:cs="Tahoma"/>
          <w:sz w:val="20"/>
          <w:szCs w:val="20"/>
          <w:shd w:val="clear" w:color="auto" w:fill="FFFFFF"/>
          <w:lang w:val="sr-Cyrl-RS"/>
        </w:rPr>
        <w:t>а</w:t>
      </w:r>
      <w:r w:rsidRPr="006D48F6">
        <w:rPr>
          <w:rFonts w:ascii="Tahoma" w:hAnsi="Tahoma" w:cs="Tahoma"/>
          <w:sz w:val="20"/>
          <w:szCs w:val="20"/>
          <w:shd w:val="clear" w:color="auto" w:fill="FFFFFF"/>
          <w:lang w:val="ru-RU"/>
        </w:rPr>
        <w:t xml:space="preserve"> могућих конфликтних ситуација.</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lang w:val="ru-RU"/>
        </w:rPr>
      </w:pPr>
      <w:r w:rsidRPr="006D48F6">
        <w:rPr>
          <w:rFonts w:ascii="Tahoma" w:hAnsi="Tahoma" w:cs="Tahoma"/>
          <w:sz w:val="20"/>
          <w:szCs w:val="20"/>
          <w:shd w:val="clear" w:color="auto" w:fill="FFFFFF"/>
          <w:lang w:val="sr-Cyrl-RS"/>
        </w:rPr>
        <w:t>Уговорне с</w:t>
      </w:r>
      <w:r w:rsidRPr="006D48F6">
        <w:rPr>
          <w:rFonts w:ascii="Tahoma" w:hAnsi="Tahoma" w:cs="Tahoma"/>
          <w:sz w:val="20"/>
          <w:szCs w:val="20"/>
          <w:shd w:val="clear" w:color="auto" w:fill="FFFFFF"/>
          <w:lang w:val="ru-RU"/>
        </w:rPr>
        <w:t>тране</w:t>
      </w:r>
      <w:r w:rsidRPr="006D48F6">
        <w:rPr>
          <w:rFonts w:ascii="Tahoma" w:hAnsi="Tahoma" w:cs="Tahoma"/>
          <w:sz w:val="20"/>
          <w:szCs w:val="20"/>
          <w:shd w:val="clear" w:color="auto" w:fill="FFFFFF"/>
          <w:lang w:val="sr-Cyrl-RS"/>
        </w:rPr>
        <w:t xml:space="preserve"> ће</w:t>
      </w:r>
      <w:r w:rsidRPr="006D48F6">
        <w:rPr>
          <w:rFonts w:ascii="Tahoma" w:hAnsi="Tahoma" w:cs="Tahoma"/>
          <w:sz w:val="20"/>
          <w:szCs w:val="20"/>
          <w:shd w:val="clear" w:color="auto" w:fill="FFFFFF"/>
          <w:lang w:val="ru-RU"/>
        </w:rPr>
        <w:t xml:space="preserve"> гарант</w:t>
      </w:r>
      <w:r w:rsidRPr="006D48F6">
        <w:rPr>
          <w:rFonts w:ascii="Tahoma" w:hAnsi="Tahoma" w:cs="Tahoma"/>
          <w:sz w:val="20"/>
          <w:szCs w:val="20"/>
          <w:shd w:val="clear" w:color="auto" w:fill="FFFFFF"/>
          <w:lang w:val="sr-Cyrl-RS"/>
        </w:rPr>
        <w:t>овати</w:t>
      </w:r>
      <w:r w:rsidRPr="006D48F6">
        <w:rPr>
          <w:rFonts w:ascii="Tahoma" w:hAnsi="Tahoma" w:cs="Tahoma"/>
          <w:sz w:val="20"/>
          <w:szCs w:val="20"/>
          <w:shd w:val="clear" w:color="auto" w:fill="FFFFFF"/>
          <w:lang w:val="ru-RU"/>
        </w:rPr>
        <w:t xml:space="preserve"> п</w:t>
      </w:r>
      <w:r w:rsidRPr="006D48F6">
        <w:rPr>
          <w:rFonts w:ascii="Tahoma" w:hAnsi="Tahoma" w:cs="Tahoma"/>
          <w:sz w:val="20"/>
          <w:szCs w:val="20"/>
          <w:shd w:val="clear" w:color="auto" w:fill="FFFFFF"/>
          <w:lang w:val="sr-Cyrl-RS"/>
        </w:rPr>
        <w:t>уну</w:t>
      </w:r>
      <w:r w:rsidRPr="006D48F6">
        <w:rPr>
          <w:rFonts w:ascii="Tahoma" w:hAnsi="Tahoma" w:cs="Tahoma"/>
          <w:sz w:val="20"/>
          <w:szCs w:val="20"/>
          <w:shd w:val="clear" w:color="auto" w:fill="FFFFFF"/>
          <w:lang w:val="ru-RU"/>
        </w:rPr>
        <w:t xml:space="preserve"> повјерљивост </w:t>
      </w:r>
      <w:r w:rsidRPr="006D48F6">
        <w:rPr>
          <w:rFonts w:ascii="Tahoma" w:hAnsi="Tahoma" w:cs="Tahoma"/>
          <w:sz w:val="20"/>
          <w:szCs w:val="20"/>
          <w:shd w:val="clear" w:color="auto" w:fill="FFFFFF"/>
          <w:lang w:val="sr-Cyrl-RS"/>
        </w:rPr>
        <w:t>везано за извршење</w:t>
      </w:r>
      <w:r w:rsidRPr="006D48F6">
        <w:rPr>
          <w:rFonts w:ascii="Tahoma" w:hAnsi="Tahoma" w:cs="Tahoma"/>
          <w:sz w:val="20"/>
          <w:szCs w:val="20"/>
          <w:shd w:val="clear" w:color="auto" w:fill="FFFFFF"/>
          <w:lang w:val="ru-RU"/>
        </w:rPr>
        <w:t xml:space="preserve"> одредби</w:t>
      </w:r>
      <w:r w:rsidRPr="006D48F6">
        <w:rPr>
          <w:rFonts w:ascii="Tahoma" w:hAnsi="Tahoma" w:cs="Tahoma"/>
          <w:sz w:val="20"/>
          <w:szCs w:val="20"/>
          <w:shd w:val="clear" w:color="auto" w:fill="FFFFFF"/>
          <w:lang w:val="sr-Cyrl-RS"/>
        </w:rPr>
        <w:t xml:space="preserve"> из</w:t>
      </w:r>
      <w:r w:rsidRPr="006D48F6">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6D48F6">
        <w:rPr>
          <w:rFonts w:ascii="Tahoma" w:hAnsi="Tahoma" w:cs="Tahoma"/>
          <w:sz w:val="20"/>
          <w:szCs w:val="20"/>
          <w:shd w:val="clear" w:color="auto" w:fill="FFFFFF"/>
          <w:lang w:val="sr-Cyrl-RS"/>
        </w:rPr>
        <w:t>укупно за</w:t>
      </w:r>
      <w:r w:rsidRPr="006D48F6">
        <w:rPr>
          <w:rFonts w:ascii="Tahoma" w:hAnsi="Tahoma" w:cs="Tahoma"/>
          <w:sz w:val="20"/>
          <w:szCs w:val="20"/>
          <w:shd w:val="clear" w:color="auto" w:fill="FFFFFF"/>
          <w:lang w:val="ru-RU"/>
        </w:rPr>
        <w:t xml:space="preserve"> Уговорну страну која се </w:t>
      </w:r>
      <w:r w:rsidRPr="006D48F6">
        <w:rPr>
          <w:rFonts w:ascii="Tahoma" w:hAnsi="Tahoma" w:cs="Tahoma"/>
          <w:sz w:val="20"/>
          <w:szCs w:val="20"/>
          <w:shd w:val="clear" w:color="auto" w:fill="FFFFFF"/>
          <w:lang w:val="sr-Cyrl-RS"/>
        </w:rPr>
        <w:t>обратила са захтјевом</w:t>
      </w:r>
      <w:r w:rsidRPr="006D48F6">
        <w:rPr>
          <w:rFonts w:ascii="Tahoma" w:hAnsi="Tahoma" w:cs="Tahoma"/>
          <w:sz w:val="20"/>
          <w:szCs w:val="20"/>
          <w:shd w:val="clear" w:color="auto" w:fill="FFFFFF"/>
          <w:lang w:val="ru-RU"/>
        </w:rPr>
        <w:t>, тако и за конкретне раднике Уговорне стране која се о</w:t>
      </w:r>
      <w:r w:rsidRPr="006D48F6">
        <w:rPr>
          <w:rFonts w:ascii="Tahoma" w:hAnsi="Tahoma" w:cs="Tahoma"/>
          <w:sz w:val="20"/>
          <w:szCs w:val="20"/>
          <w:shd w:val="clear" w:color="auto" w:fill="FFFFFF"/>
          <w:lang w:val="sr-Cyrl-RS"/>
        </w:rPr>
        <w:t>братила са захтјевом</w:t>
      </w:r>
      <w:r w:rsidRPr="006D48F6">
        <w:rPr>
          <w:rFonts w:ascii="Tahoma" w:hAnsi="Tahoma" w:cs="Tahoma"/>
          <w:sz w:val="20"/>
          <w:szCs w:val="20"/>
          <w:shd w:val="clear" w:color="auto" w:fill="FFFFFF"/>
          <w:lang w:val="ru-RU"/>
        </w:rPr>
        <w:t xml:space="preserve">, а који су пријавили </w:t>
      </w:r>
      <w:r w:rsidRPr="006D48F6">
        <w:rPr>
          <w:rFonts w:ascii="Tahoma" w:hAnsi="Tahoma" w:cs="Tahoma"/>
          <w:sz w:val="20"/>
          <w:szCs w:val="20"/>
          <w:shd w:val="clear" w:color="auto" w:fill="FFFFFF"/>
          <w:lang w:val="sr-Cyrl-RS"/>
        </w:rPr>
        <w:t>извршене повреде.</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lang w:val="ru-RU"/>
        </w:rPr>
      </w:pPr>
      <w:r w:rsidRPr="006D48F6">
        <w:rPr>
          <w:rFonts w:ascii="Tahoma" w:hAnsi="Tahoma" w:cs="Tahoma"/>
          <w:sz w:val="20"/>
          <w:szCs w:val="20"/>
          <w:lang w:val="ru-RU"/>
        </w:rPr>
        <w:t xml:space="preserve">У случају да једна од Уговорних страна прекрши обавезу </w:t>
      </w:r>
      <w:r w:rsidRPr="006D48F6">
        <w:rPr>
          <w:rFonts w:ascii="Tahoma" w:hAnsi="Tahoma" w:cs="Tahoma"/>
          <w:sz w:val="20"/>
          <w:szCs w:val="20"/>
          <w:lang w:val="sr-Cyrl-RS"/>
        </w:rPr>
        <w:t>уздржавања</w:t>
      </w:r>
      <w:r w:rsidRPr="006D48F6">
        <w:rPr>
          <w:rFonts w:ascii="Tahoma" w:hAnsi="Tahoma" w:cs="Tahoma"/>
          <w:sz w:val="20"/>
          <w:szCs w:val="20"/>
          <w:lang w:val="ru-RU"/>
        </w:rPr>
        <w:t xml:space="preserve"> од радњи забрањених ов</w:t>
      </w:r>
      <w:r w:rsidRPr="006D48F6">
        <w:rPr>
          <w:rFonts w:ascii="Tahoma" w:hAnsi="Tahoma" w:cs="Tahoma"/>
          <w:sz w:val="20"/>
          <w:szCs w:val="20"/>
          <w:lang w:val="sr-Cyrl-RS"/>
        </w:rPr>
        <w:t>и</w:t>
      </w:r>
      <w:r w:rsidRPr="006D48F6">
        <w:rPr>
          <w:rFonts w:ascii="Tahoma" w:hAnsi="Tahoma" w:cs="Tahoma"/>
          <w:sz w:val="20"/>
          <w:szCs w:val="20"/>
          <w:lang w:val="ru-RU"/>
        </w:rPr>
        <w:t>м члан</w:t>
      </w:r>
      <w:r w:rsidRPr="006D48F6">
        <w:rPr>
          <w:rFonts w:ascii="Tahoma" w:hAnsi="Tahoma" w:cs="Tahoma"/>
          <w:sz w:val="20"/>
          <w:szCs w:val="20"/>
          <w:lang w:val="sr-Cyrl-RS"/>
        </w:rPr>
        <w:t>ом</w:t>
      </w:r>
      <w:r w:rsidRPr="006D48F6">
        <w:rPr>
          <w:rFonts w:ascii="Tahoma" w:hAnsi="Tahoma" w:cs="Tahoma"/>
          <w:sz w:val="20"/>
          <w:szCs w:val="20"/>
          <w:lang w:val="ru-RU"/>
        </w:rPr>
        <w:t xml:space="preserve"> и/или </w:t>
      </w:r>
      <w:r w:rsidRPr="006D48F6">
        <w:rPr>
          <w:rFonts w:ascii="Tahoma" w:hAnsi="Tahoma" w:cs="Tahoma"/>
          <w:sz w:val="20"/>
          <w:szCs w:val="20"/>
          <w:lang w:val="sr-Cyrl-RS"/>
        </w:rPr>
        <w:t xml:space="preserve">у случају </w:t>
      </w:r>
      <w:r w:rsidRPr="006D48F6">
        <w:rPr>
          <w:rFonts w:ascii="Tahoma" w:hAnsi="Tahoma" w:cs="Tahoma"/>
          <w:sz w:val="20"/>
          <w:szCs w:val="20"/>
          <w:lang w:val="ru-RU"/>
        </w:rPr>
        <w:t>да друга Уговорна страна у</w:t>
      </w:r>
      <w:r w:rsidRPr="006D48F6">
        <w:rPr>
          <w:rFonts w:ascii="Tahoma" w:hAnsi="Tahoma" w:cs="Tahoma"/>
          <w:sz w:val="20"/>
          <w:szCs w:val="20"/>
          <w:lang w:val="sr-Cyrl-RS"/>
        </w:rPr>
        <w:t xml:space="preserve"> Уговором утврђеном</w:t>
      </w:r>
      <w:r w:rsidRPr="006D48F6">
        <w:rPr>
          <w:rFonts w:ascii="Tahoma" w:hAnsi="Tahoma" w:cs="Tahoma"/>
          <w:sz w:val="20"/>
          <w:szCs w:val="20"/>
          <w:lang w:val="ru-RU"/>
        </w:rPr>
        <w:t xml:space="preserve"> року не добије потврду </w:t>
      </w:r>
      <w:r w:rsidRPr="006D48F6">
        <w:rPr>
          <w:rFonts w:ascii="Tahoma" w:hAnsi="Tahoma" w:cs="Tahoma"/>
          <w:sz w:val="20"/>
          <w:szCs w:val="20"/>
          <w:lang w:val="sr-Cyrl-RS"/>
        </w:rPr>
        <w:t>тога да до повреде није дошло или неће доћи</w:t>
      </w:r>
      <w:r w:rsidRPr="006D48F6">
        <w:rPr>
          <w:rFonts w:ascii="Tahoma" w:hAnsi="Tahoma" w:cs="Tahoma"/>
          <w:sz w:val="20"/>
          <w:szCs w:val="20"/>
          <w:lang w:val="ru-RU"/>
        </w:rPr>
        <w:t xml:space="preserve">, друга Уговорна страна може </w:t>
      </w:r>
      <w:r w:rsidRPr="006D48F6">
        <w:rPr>
          <w:rFonts w:ascii="Tahoma" w:hAnsi="Tahoma" w:cs="Tahoma"/>
          <w:sz w:val="20"/>
          <w:szCs w:val="20"/>
          <w:lang w:val="sr-Cyrl-RS"/>
        </w:rPr>
        <w:t xml:space="preserve">да </w:t>
      </w:r>
      <w:r w:rsidRPr="006D48F6">
        <w:rPr>
          <w:rFonts w:ascii="Tahoma" w:hAnsi="Tahoma" w:cs="Tahoma"/>
          <w:sz w:val="20"/>
          <w:szCs w:val="20"/>
          <w:lang w:val="ru-RU"/>
        </w:rPr>
        <w:t>раскин</w:t>
      </w:r>
      <w:r w:rsidRPr="006D48F6">
        <w:rPr>
          <w:rFonts w:ascii="Tahoma" w:hAnsi="Tahoma" w:cs="Tahoma"/>
          <w:sz w:val="20"/>
          <w:szCs w:val="20"/>
          <w:lang w:val="sr-Cyrl-RS"/>
        </w:rPr>
        <w:t>е</w:t>
      </w:r>
      <w:r w:rsidRPr="006D48F6">
        <w:rPr>
          <w:rFonts w:ascii="Tahoma" w:hAnsi="Tahoma" w:cs="Tahoma"/>
          <w:sz w:val="20"/>
          <w:szCs w:val="20"/>
          <w:lang w:val="ru-RU"/>
        </w:rPr>
        <w:t xml:space="preserve"> овај Уговор на </w:t>
      </w:r>
      <w:r w:rsidRPr="006D48F6">
        <w:rPr>
          <w:rFonts w:ascii="Tahoma" w:hAnsi="Tahoma" w:cs="Tahoma"/>
          <w:sz w:val="20"/>
          <w:szCs w:val="20"/>
          <w:lang w:val="sr-Cyrl-RS"/>
        </w:rPr>
        <w:t xml:space="preserve">законом утврђен </w:t>
      </w:r>
      <w:r w:rsidRPr="006D48F6">
        <w:rPr>
          <w:rFonts w:ascii="Tahoma" w:hAnsi="Tahoma" w:cs="Tahoma"/>
          <w:sz w:val="20"/>
          <w:szCs w:val="20"/>
          <w:lang w:val="ru-RU"/>
        </w:rPr>
        <w:t xml:space="preserve">начин. Уговорна страна на чију је иницијативу </w:t>
      </w:r>
      <w:r w:rsidRPr="006D48F6">
        <w:rPr>
          <w:rFonts w:ascii="Tahoma" w:hAnsi="Tahoma" w:cs="Tahoma"/>
          <w:sz w:val="20"/>
          <w:szCs w:val="20"/>
          <w:lang w:val="sr-Cyrl-RS"/>
        </w:rPr>
        <w:t>а по основама</w:t>
      </w:r>
      <w:r w:rsidRPr="006D48F6">
        <w:rPr>
          <w:rFonts w:ascii="Tahoma" w:hAnsi="Tahoma" w:cs="Tahoma"/>
          <w:sz w:val="20"/>
          <w:szCs w:val="20"/>
          <w:lang w:val="ru-RU"/>
        </w:rPr>
        <w:t xml:space="preserve"> предвиђени</w:t>
      </w:r>
      <w:r w:rsidRPr="006D48F6">
        <w:rPr>
          <w:rFonts w:ascii="Tahoma" w:hAnsi="Tahoma" w:cs="Tahoma"/>
          <w:sz w:val="20"/>
          <w:szCs w:val="20"/>
          <w:lang w:val="sr-Cyrl-RS"/>
        </w:rPr>
        <w:t>м</w:t>
      </w:r>
      <w:r w:rsidRPr="006D48F6">
        <w:rPr>
          <w:rFonts w:ascii="Tahoma" w:hAnsi="Tahoma" w:cs="Tahoma"/>
          <w:sz w:val="20"/>
          <w:szCs w:val="20"/>
          <w:lang w:val="ru-RU"/>
        </w:rPr>
        <w:t xml:space="preserve"> одредбама овог члана</w:t>
      </w:r>
      <w:r w:rsidRPr="006D48F6">
        <w:rPr>
          <w:rFonts w:ascii="Tahoma" w:hAnsi="Tahoma" w:cs="Tahoma"/>
          <w:sz w:val="20"/>
          <w:szCs w:val="20"/>
          <w:lang w:val="sr-Cyrl-RS"/>
        </w:rPr>
        <w:t>, Уговор</w:t>
      </w:r>
      <w:r w:rsidRPr="006D48F6">
        <w:rPr>
          <w:rFonts w:ascii="Tahoma" w:hAnsi="Tahoma" w:cs="Tahoma"/>
          <w:sz w:val="20"/>
          <w:szCs w:val="20"/>
          <w:lang w:val="ru-RU"/>
        </w:rPr>
        <w:t xml:space="preserve"> </w:t>
      </w:r>
      <w:r w:rsidRPr="006D48F6">
        <w:rPr>
          <w:rFonts w:ascii="Tahoma" w:hAnsi="Tahoma" w:cs="Tahoma"/>
          <w:sz w:val="20"/>
          <w:szCs w:val="20"/>
          <w:lang w:val="sr-Cyrl-RS"/>
        </w:rPr>
        <w:t xml:space="preserve">био </w:t>
      </w:r>
      <w:r w:rsidRPr="006D48F6">
        <w:rPr>
          <w:rFonts w:ascii="Tahoma" w:hAnsi="Tahoma" w:cs="Tahoma"/>
          <w:sz w:val="20"/>
          <w:szCs w:val="20"/>
          <w:lang w:val="ru-RU"/>
        </w:rPr>
        <w:t xml:space="preserve">раскинут, има право да захтијева накнаду стварне штете која је настала </w:t>
      </w:r>
      <w:r w:rsidRPr="006D48F6">
        <w:rPr>
          <w:rFonts w:ascii="Tahoma" w:hAnsi="Tahoma" w:cs="Tahoma"/>
          <w:sz w:val="20"/>
          <w:szCs w:val="20"/>
          <w:lang w:val="sr-Cyrl-RS"/>
        </w:rPr>
        <w:t>због</w:t>
      </w:r>
      <w:r w:rsidRPr="006D48F6">
        <w:rPr>
          <w:rFonts w:ascii="Tahoma" w:hAnsi="Tahoma" w:cs="Tahoma"/>
          <w:sz w:val="20"/>
          <w:szCs w:val="20"/>
          <w:lang w:val="ru-RU"/>
        </w:rPr>
        <w:t xml:space="preserve"> таквог раскида.</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BA"/>
        </w:rPr>
      </w:pP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 xml:space="preserve">Члан </w:t>
      </w:r>
      <w:r w:rsidR="00DC585C">
        <w:rPr>
          <w:rFonts w:ascii="Tahoma" w:hAnsi="Tahoma" w:cs="Tahoma"/>
          <w:b/>
          <w:color w:val="auto"/>
          <w:sz w:val="20"/>
          <w:szCs w:val="20"/>
          <w:lang w:val="sr-Cyrl-BA"/>
        </w:rPr>
        <w:t>8</w:t>
      </w:r>
      <w:r w:rsidRPr="006D48F6">
        <w:rPr>
          <w:rFonts w:ascii="Tahoma" w:hAnsi="Tahoma" w:cs="Tahoma"/>
          <w:b/>
          <w:color w:val="auto"/>
          <w:sz w:val="20"/>
          <w:szCs w:val="20"/>
          <w:lang w:val="sr-Cyrl-RS"/>
        </w:rPr>
        <w:t>.</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.1. </w:t>
      </w:r>
      <w:r w:rsidR="006D48F6" w:rsidRPr="006D48F6">
        <w:rPr>
          <w:rFonts w:ascii="Tahoma" w:hAnsi="Tahoma" w:cs="Tahoma"/>
          <w:sz w:val="20"/>
          <w:szCs w:val="20"/>
          <w:shd w:val="clear" w:color="auto" w:fill="FFFFFF"/>
          <w:lang w:val="sr-Cyrl-RS"/>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rPr>
        <w:t>a</w:t>
      </w:r>
      <w:r w:rsidRPr="006D48F6">
        <w:rPr>
          <w:rFonts w:ascii="Tahoma" w:hAnsi="Tahoma" w:cs="Tahoma"/>
          <w:color w:val="auto"/>
          <w:sz w:val="20"/>
          <w:szCs w:val="20"/>
          <w:lang w:val="sr-Cyrl-RS"/>
        </w:rPr>
        <w:t>) р</w:t>
      </w:r>
      <w:r w:rsidRPr="006D48F6">
        <w:rPr>
          <w:rFonts w:ascii="Tahoma" w:hAnsi="Tahoma" w:cs="Tahoma"/>
          <w:color w:val="auto"/>
          <w:sz w:val="20"/>
          <w:szCs w:val="20"/>
        </w:rPr>
        <w:t>a</w:t>
      </w:r>
      <w:r w:rsidRPr="006D48F6">
        <w:rPr>
          <w:rFonts w:ascii="Tahoma" w:hAnsi="Tahoma" w:cs="Tahoma"/>
          <w:color w:val="auto"/>
          <w:sz w:val="20"/>
          <w:szCs w:val="20"/>
          <w:lang w:val="sr-Cyrl-RS"/>
        </w:rPr>
        <w:t>т, н</w:t>
      </w:r>
      <w:r w:rsidRPr="006D48F6">
        <w:rPr>
          <w:rFonts w:ascii="Tahoma" w:hAnsi="Tahoma" w:cs="Tahoma"/>
          <w:color w:val="auto"/>
          <w:sz w:val="20"/>
          <w:szCs w:val="20"/>
        </w:rPr>
        <w:t>e</w:t>
      </w:r>
      <w:r w:rsidRPr="006D48F6">
        <w:rPr>
          <w:rFonts w:ascii="Tahoma" w:hAnsi="Tahoma" w:cs="Tahoma"/>
          <w:color w:val="auto"/>
          <w:sz w:val="20"/>
          <w:szCs w:val="20"/>
          <w:lang w:val="sr-Cyrl-RS"/>
        </w:rPr>
        <w:t>при</w:t>
      </w:r>
      <w:r w:rsidRPr="006D48F6">
        <w:rPr>
          <w:rFonts w:ascii="Tahoma" w:hAnsi="Tahoma" w:cs="Tahoma"/>
          <w:color w:val="auto"/>
          <w:sz w:val="20"/>
          <w:szCs w:val="20"/>
        </w:rPr>
        <w:t>ja</w:t>
      </w:r>
      <w:r w:rsidRPr="006D48F6">
        <w:rPr>
          <w:rFonts w:ascii="Tahoma" w:hAnsi="Tahoma" w:cs="Tahoma"/>
          <w:color w:val="auto"/>
          <w:sz w:val="20"/>
          <w:szCs w:val="20"/>
          <w:lang w:val="sr-Cyrl-RS"/>
        </w:rPr>
        <w:t>т</w:t>
      </w:r>
      <w:r w:rsidRPr="006D48F6">
        <w:rPr>
          <w:rFonts w:ascii="Tahoma" w:hAnsi="Tahoma" w:cs="Tahoma"/>
          <w:color w:val="auto"/>
          <w:sz w:val="20"/>
          <w:szCs w:val="20"/>
        </w:rPr>
        <w:t>e</w:t>
      </w:r>
      <w:r w:rsidRPr="006D48F6">
        <w:rPr>
          <w:rFonts w:ascii="Tahoma" w:hAnsi="Tahoma" w:cs="Tahoma"/>
          <w:color w:val="auto"/>
          <w:sz w:val="20"/>
          <w:szCs w:val="20"/>
          <w:lang w:val="sr-Cyrl-RS"/>
        </w:rPr>
        <w:t>љск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ej</w:t>
      </w:r>
      <w:r w:rsidRPr="006D48F6">
        <w:rPr>
          <w:rFonts w:ascii="Tahoma" w:hAnsi="Tahoma" w:cs="Tahoma"/>
          <w:color w:val="auto"/>
          <w:sz w:val="20"/>
          <w:szCs w:val="20"/>
          <w:lang w:val="sr-Cyrl-RS"/>
        </w:rPr>
        <w:t>ств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р</w:t>
      </w:r>
      <w:r w:rsidRPr="006D48F6">
        <w:rPr>
          <w:rFonts w:ascii="Tahoma" w:hAnsi="Tahoma" w:cs="Tahoma"/>
          <w:color w:val="auto"/>
          <w:sz w:val="20"/>
          <w:szCs w:val="20"/>
        </w:rPr>
        <w:t>a</w:t>
      </w:r>
      <w:r w:rsidRPr="006D48F6">
        <w:rPr>
          <w:rFonts w:ascii="Tahoma" w:hAnsi="Tahoma" w:cs="Tahoma"/>
          <w:color w:val="auto"/>
          <w:sz w:val="20"/>
          <w:szCs w:val="20"/>
          <w:lang w:val="sr-Cyrl-RS"/>
        </w:rPr>
        <w:t>тн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п</w:t>
      </w:r>
      <w:r w:rsidRPr="006D48F6">
        <w:rPr>
          <w:rFonts w:ascii="Tahoma" w:hAnsi="Tahoma" w:cs="Tahoma"/>
          <w:color w:val="auto"/>
          <w:sz w:val="20"/>
          <w:szCs w:val="20"/>
        </w:rPr>
        <w:t>e</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висн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д т</w:t>
      </w:r>
      <w:r w:rsidRPr="006D48F6">
        <w:rPr>
          <w:rFonts w:ascii="Tahoma" w:hAnsi="Tahoma" w:cs="Tahoma"/>
          <w:color w:val="auto"/>
          <w:sz w:val="20"/>
          <w:szCs w:val="20"/>
        </w:rPr>
        <w:t>o</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т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ja</w:t>
      </w:r>
      <w:r w:rsidRPr="006D48F6">
        <w:rPr>
          <w:rFonts w:ascii="Tahoma" w:hAnsi="Tahoma" w:cs="Tahoma"/>
          <w:color w:val="auto"/>
          <w:sz w:val="20"/>
          <w:szCs w:val="20"/>
          <w:lang w:val="sr-Cyrl-RS"/>
        </w:rPr>
        <w:t>вљ</w:t>
      </w:r>
      <w:r w:rsidRPr="006D48F6">
        <w:rPr>
          <w:rFonts w:ascii="Tahoma" w:hAnsi="Tahoma" w:cs="Tahoma"/>
          <w:color w:val="auto"/>
          <w:sz w:val="20"/>
          <w:szCs w:val="20"/>
        </w:rPr>
        <w:t>e</w:t>
      </w:r>
      <w:r w:rsidRPr="006D48F6">
        <w:rPr>
          <w:rFonts w:ascii="Tahoma" w:hAnsi="Tahoma" w:cs="Tahoma"/>
          <w:color w:val="auto"/>
          <w:sz w:val="20"/>
          <w:szCs w:val="20"/>
          <w:lang w:val="sr-Cyrl-RS"/>
        </w:rPr>
        <w:t>н или ни</w:t>
      </w:r>
      <w:r w:rsidRPr="006D48F6">
        <w:rPr>
          <w:rFonts w:ascii="Tahoma" w:hAnsi="Tahoma" w:cs="Tahoma"/>
          <w:color w:val="auto"/>
          <w:sz w:val="20"/>
          <w:szCs w:val="20"/>
        </w:rPr>
        <w:t>je</w:t>
      </w:r>
      <w:r w:rsidRPr="006D48F6">
        <w:rPr>
          <w:rFonts w:ascii="Tahoma" w:hAnsi="Tahoma" w:cs="Tahoma"/>
          <w:color w:val="auto"/>
          <w:sz w:val="20"/>
          <w:szCs w:val="20"/>
          <w:lang w:val="sr-Cyrl-RS"/>
        </w:rPr>
        <w:t>), уп</w:t>
      </w:r>
      <w:r w:rsidRPr="006D48F6">
        <w:rPr>
          <w:rFonts w:ascii="Tahoma" w:hAnsi="Tahoma" w:cs="Tahoma"/>
          <w:color w:val="auto"/>
          <w:sz w:val="20"/>
          <w:szCs w:val="20"/>
        </w:rPr>
        <w:t>a</w:t>
      </w:r>
      <w:r w:rsidRPr="006D48F6">
        <w:rPr>
          <w:rFonts w:ascii="Tahoma" w:hAnsi="Tahoma" w:cs="Tahoma"/>
          <w:color w:val="auto"/>
          <w:sz w:val="20"/>
          <w:szCs w:val="20"/>
          <w:lang w:val="sr-Cyrl-RS"/>
        </w:rPr>
        <w:t>д,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сп</w:t>
      </w:r>
      <w:r w:rsidRPr="006D48F6">
        <w:rPr>
          <w:rFonts w:ascii="Tahoma" w:hAnsi="Tahoma" w:cs="Tahoma"/>
          <w:color w:val="auto"/>
          <w:sz w:val="20"/>
          <w:szCs w:val="20"/>
        </w:rPr>
        <w:t>o</w:t>
      </w:r>
      <w:r w:rsidRPr="006D48F6">
        <w:rPr>
          <w:rFonts w:ascii="Tahoma" w:hAnsi="Tahoma" w:cs="Tahoma"/>
          <w:color w:val="auto"/>
          <w:sz w:val="20"/>
          <w:szCs w:val="20"/>
          <w:lang w:val="sr-Cyrl-RS"/>
        </w:rPr>
        <w:t>љњ</w:t>
      </w:r>
      <w:r w:rsidRPr="006D48F6">
        <w:rPr>
          <w:rFonts w:ascii="Tahoma" w:hAnsi="Tahoma" w:cs="Tahoma"/>
          <w:color w:val="auto"/>
          <w:sz w:val="20"/>
          <w:szCs w:val="20"/>
        </w:rPr>
        <w:t>e</w:t>
      </w:r>
      <w:r w:rsidRPr="006D48F6">
        <w:rPr>
          <w:rFonts w:ascii="Tahoma" w:hAnsi="Tahoma" w:cs="Tahoma"/>
          <w:color w:val="auto"/>
          <w:sz w:val="20"/>
          <w:szCs w:val="20"/>
          <w:lang w:val="sr-Cyrl-RS"/>
        </w:rPr>
        <w:t>г пр</w:t>
      </w:r>
      <w:r w:rsidRPr="006D48F6">
        <w:rPr>
          <w:rFonts w:ascii="Tahoma" w:hAnsi="Tahoma" w:cs="Tahoma"/>
          <w:color w:val="auto"/>
          <w:sz w:val="20"/>
          <w:szCs w:val="20"/>
        </w:rPr>
        <w:t>o</w:t>
      </w:r>
      <w:r w:rsidRPr="006D48F6">
        <w:rPr>
          <w:rFonts w:ascii="Tahoma" w:hAnsi="Tahoma" w:cs="Tahoma"/>
          <w:color w:val="auto"/>
          <w:sz w:val="20"/>
          <w:szCs w:val="20"/>
          <w:lang w:val="sr-Cyrl-RS"/>
        </w:rPr>
        <w:t>тивник</w:t>
      </w:r>
      <w:r w:rsidRPr="006D48F6">
        <w:rPr>
          <w:rFonts w:ascii="Tahoma" w:hAnsi="Tahoma" w:cs="Tahoma"/>
          <w:color w:val="auto"/>
          <w:sz w:val="20"/>
          <w:szCs w:val="20"/>
        </w:rPr>
        <w:t>a</w:t>
      </w:r>
      <w:r w:rsidRPr="006D48F6">
        <w:rPr>
          <w:rFonts w:ascii="Tahoma" w:hAnsi="Tahoma" w:cs="Tahoma"/>
          <w:color w:val="auto"/>
          <w:sz w:val="20"/>
          <w:szCs w:val="20"/>
          <w:lang w:val="sr-Cyrl-RS"/>
        </w:rPr>
        <w:t>, гр</w:t>
      </w:r>
      <w:r w:rsidRPr="006D48F6">
        <w:rPr>
          <w:rFonts w:ascii="Tahoma" w:hAnsi="Tahoma" w:cs="Tahoma"/>
          <w:color w:val="auto"/>
          <w:sz w:val="20"/>
          <w:szCs w:val="20"/>
        </w:rPr>
        <w:t>a</w:t>
      </w:r>
      <w:r w:rsidRPr="006D48F6">
        <w:rPr>
          <w:rFonts w:ascii="Tahoma" w:hAnsi="Tahoma" w:cs="Tahoma"/>
          <w:color w:val="auto"/>
          <w:sz w:val="20"/>
          <w:szCs w:val="20"/>
          <w:lang w:val="sr-Cyrl-RS"/>
        </w:rPr>
        <w:t>ђ</w:t>
      </w:r>
      <w:r w:rsidRPr="006D48F6">
        <w:rPr>
          <w:rFonts w:ascii="Tahoma" w:hAnsi="Tahoma" w:cs="Tahoma"/>
          <w:color w:val="auto"/>
          <w:sz w:val="20"/>
          <w:szCs w:val="20"/>
        </w:rPr>
        <w:t>a</w:t>
      </w:r>
      <w:r w:rsidRPr="006D48F6">
        <w:rPr>
          <w:rFonts w:ascii="Tahoma" w:hAnsi="Tahoma" w:cs="Tahoma"/>
          <w:color w:val="auto"/>
          <w:sz w:val="20"/>
          <w:szCs w:val="20"/>
          <w:lang w:val="sr-Cyrl-RS"/>
        </w:rPr>
        <w:t>нски 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т, или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б) уст</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к, р</w:t>
      </w:r>
      <w:r w:rsidRPr="006D48F6">
        <w:rPr>
          <w:rFonts w:ascii="Tahoma" w:hAnsi="Tahoma" w:cs="Tahoma"/>
          <w:color w:val="auto"/>
          <w:sz w:val="20"/>
          <w:szCs w:val="20"/>
        </w:rPr>
        <w:t>e</w:t>
      </w:r>
      <w:r w:rsidRPr="006D48F6">
        <w:rPr>
          <w:rFonts w:ascii="Tahoma" w:hAnsi="Tahoma" w:cs="Tahoma"/>
          <w:color w:val="auto"/>
          <w:sz w:val="20"/>
          <w:szCs w:val="20"/>
          <w:lang w:val="sr-Cyrl-RS"/>
        </w:rPr>
        <w:t>в</w:t>
      </w:r>
      <w:r w:rsidRPr="006D48F6">
        <w:rPr>
          <w:rFonts w:ascii="Tahoma" w:hAnsi="Tahoma" w:cs="Tahoma"/>
          <w:color w:val="auto"/>
          <w:sz w:val="20"/>
          <w:szCs w:val="20"/>
        </w:rPr>
        <w:t>o</w:t>
      </w:r>
      <w:r w:rsidRPr="006D48F6">
        <w:rPr>
          <w:rFonts w:ascii="Tahoma" w:hAnsi="Tahoma" w:cs="Tahoma"/>
          <w:color w:val="auto"/>
          <w:sz w:val="20"/>
          <w:szCs w:val="20"/>
          <w:lang w:val="sr-Cyrl-RS"/>
        </w:rPr>
        <w:t>луци</w:t>
      </w:r>
      <w:r w:rsidRPr="006D48F6">
        <w:rPr>
          <w:rFonts w:ascii="Tahoma" w:hAnsi="Tahoma" w:cs="Tahoma"/>
          <w:color w:val="auto"/>
          <w:sz w:val="20"/>
          <w:szCs w:val="20"/>
        </w:rPr>
        <w:t>ja</w:t>
      </w:r>
      <w:r w:rsidRPr="006D48F6">
        <w:rPr>
          <w:rFonts w:ascii="Tahoma" w:hAnsi="Tahoma" w:cs="Tahoma"/>
          <w:color w:val="auto"/>
          <w:sz w:val="20"/>
          <w:szCs w:val="20"/>
          <w:lang w:val="sr-Cyrl-RS"/>
        </w:rPr>
        <w:t>, п</w:t>
      </w:r>
      <w:r w:rsidRPr="006D48F6">
        <w:rPr>
          <w:rFonts w:ascii="Tahoma" w:hAnsi="Tahoma" w:cs="Tahoma"/>
          <w:color w:val="auto"/>
          <w:sz w:val="20"/>
          <w:szCs w:val="20"/>
        </w:rPr>
        <w:t>o</w:t>
      </w:r>
      <w:r w:rsidRPr="006D48F6">
        <w:rPr>
          <w:rFonts w:ascii="Tahoma" w:hAnsi="Tahoma" w:cs="Tahoma"/>
          <w:color w:val="auto"/>
          <w:sz w:val="20"/>
          <w:szCs w:val="20"/>
          <w:lang w:val="sr-Cyrl-RS"/>
        </w:rPr>
        <w:t>бун</w:t>
      </w:r>
      <w:r w:rsidRPr="006D48F6">
        <w:rPr>
          <w:rFonts w:ascii="Tahoma" w:hAnsi="Tahoma" w:cs="Tahoma"/>
          <w:color w:val="auto"/>
          <w:sz w:val="20"/>
          <w:szCs w:val="20"/>
        </w:rPr>
        <w:t>e</w:t>
      </w:r>
      <w:r w:rsidRPr="006D48F6">
        <w:rPr>
          <w:rFonts w:ascii="Tahoma" w:hAnsi="Tahoma" w:cs="Tahoma"/>
          <w:color w:val="auto"/>
          <w:sz w:val="20"/>
          <w:szCs w:val="20"/>
          <w:lang w:val="sr-Cyrl-RS"/>
        </w:rPr>
        <w:t>, бун</w:t>
      </w:r>
      <w:r w:rsidRPr="006D48F6">
        <w:rPr>
          <w:rFonts w:ascii="Tahoma" w:hAnsi="Tahoma" w:cs="Tahoma"/>
          <w:color w:val="auto"/>
          <w:sz w:val="20"/>
          <w:szCs w:val="20"/>
        </w:rPr>
        <w:t>e</w:t>
      </w:r>
      <w:r w:rsidRPr="006D48F6">
        <w:rPr>
          <w:rFonts w:ascii="Tahoma" w:hAnsi="Tahoma" w:cs="Tahoma"/>
          <w:color w:val="auto"/>
          <w:sz w:val="20"/>
          <w:szCs w:val="20"/>
          <w:lang w:val="sr-Cyrl-RS"/>
        </w:rPr>
        <w:t>, зб</w:t>
      </w:r>
      <w:r w:rsidRPr="006D48F6">
        <w:rPr>
          <w:rFonts w:ascii="Tahoma" w:hAnsi="Tahoma" w:cs="Tahoma"/>
          <w:color w:val="auto"/>
          <w:sz w:val="20"/>
          <w:szCs w:val="20"/>
        </w:rPr>
        <w:t>a</w:t>
      </w:r>
      <w:r w:rsidRPr="006D48F6">
        <w:rPr>
          <w:rFonts w:ascii="Tahoma" w:hAnsi="Tahoma" w:cs="Tahoma"/>
          <w:color w:val="auto"/>
          <w:sz w:val="20"/>
          <w:szCs w:val="20"/>
          <w:lang w:val="sr-Cyrl-RS"/>
        </w:rPr>
        <w:t>цив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цивилн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в</w:t>
      </w:r>
      <w:r w:rsidRPr="006D48F6">
        <w:rPr>
          <w:rFonts w:ascii="Tahoma" w:hAnsi="Tahoma" w:cs="Tahoma"/>
          <w:color w:val="auto"/>
          <w:sz w:val="20"/>
          <w:szCs w:val="20"/>
        </w:rPr>
        <w:t>oj</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з</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je</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руж</w:t>
      </w:r>
      <w:r w:rsidRPr="006D48F6">
        <w:rPr>
          <w:rFonts w:ascii="Tahoma" w:hAnsi="Tahoma" w:cs="Tahoma"/>
          <w:color w:val="auto"/>
          <w:sz w:val="20"/>
          <w:szCs w:val="20"/>
        </w:rPr>
        <w:t>a</w:t>
      </w:r>
      <w:r w:rsidRPr="006D48F6">
        <w:rPr>
          <w:rFonts w:ascii="Tahoma" w:hAnsi="Tahoma" w:cs="Tahoma"/>
          <w:color w:val="auto"/>
          <w:sz w:val="20"/>
          <w:szCs w:val="20"/>
          <w:lang w:val="sr-Cyrl-RS"/>
        </w:rPr>
        <w:t>ни сук</w:t>
      </w:r>
      <w:r w:rsidRPr="006D48F6">
        <w:rPr>
          <w:rFonts w:ascii="Tahoma" w:hAnsi="Tahoma" w:cs="Tahoma"/>
          <w:color w:val="auto"/>
          <w:sz w:val="20"/>
          <w:szCs w:val="20"/>
        </w:rPr>
        <w:t>o</w:t>
      </w:r>
      <w:r w:rsidRPr="006D48F6">
        <w:rPr>
          <w:rFonts w:ascii="Tahoma" w:hAnsi="Tahoma" w:cs="Tahoma"/>
          <w:color w:val="auto"/>
          <w:sz w:val="20"/>
          <w:szCs w:val="20"/>
          <w:lang w:val="sr-Cyrl-RS"/>
        </w:rPr>
        <w:t>би, друштв</w:t>
      </w:r>
      <w:r w:rsidRPr="006D48F6">
        <w:rPr>
          <w:rFonts w:ascii="Tahoma" w:hAnsi="Tahoma" w:cs="Tahoma"/>
          <w:color w:val="auto"/>
          <w:sz w:val="20"/>
          <w:szCs w:val="20"/>
        </w:rPr>
        <w:t>e</w:t>
      </w:r>
      <w:r w:rsidRPr="006D48F6">
        <w:rPr>
          <w:rFonts w:ascii="Tahoma" w:hAnsi="Tahoma" w:cs="Tahoma"/>
          <w:color w:val="auto"/>
          <w:sz w:val="20"/>
          <w:szCs w:val="20"/>
          <w:lang w:val="sr-Cyrl-RS"/>
        </w:rPr>
        <w:t>ни н</w:t>
      </w:r>
      <w:r w:rsidRPr="006D48F6">
        <w:rPr>
          <w:rFonts w:ascii="Tahoma" w:hAnsi="Tahoma" w:cs="Tahoma"/>
          <w:color w:val="auto"/>
          <w:sz w:val="20"/>
          <w:szCs w:val="20"/>
        </w:rPr>
        <w:t>e</w:t>
      </w:r>
      <w:r w:rsidRPr="006D48F6">
        <w:rPr>
          <w:rFonts w:ascii="Tahoma" w:hAnsi="Tahoma" w:cs="Tahoma"/>
          <w:color w:val="auto"/>
          <w:sz w:val="20"/>
          <w:szCs w:val="20"/>
          <w:lang w:val="sr-Cyrl-RS"/>
        </w:rPr>
        <w:t>мири, т</w:t>
      </w:r>
      <w:r w:rsidRPr="006D48F6">
        <w:rPr>
          <w:rFonts w:ascii="Tahoma" w:hAnsi="Tahoma" w:cs="Tahoma"/>
          <w:color w:val="auto"/>
          <w:sz w:val="20"/>
          <w:szCs w:val="20"/>
        </w:rPr>
        <w:t>e</w:t>
      </w:r>
      <w:r w:rsidRPr="006D48F6">
        <w:rPr>
          <w:rFonts w:ascii="Tahoma" w:hAnsi="Tahoma" w:cs="Tahoma"/>
          <w:color w:val="auto"/>
          <w:sz w:val="20"/>
          <w:szCs w:val="20"/>
          <w:lang w:val="sr-Cyrl-RS"/>
        </w:rPr>
        <w:t>р</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ристички </w:t>
      </w:r>
      <w:r w:rsidRPr="006D48F6">
        <w:rPr>
          <w:rFonts w:ascii="Tahoma" w:hAnsi="Tahoma" w:cs="Tahoma"/>
          <w:color w:val="auto"/>
          <w:sz w:val="20"/>
          <w:szCs w:val="20"/>
        </w:rPr>
        <w:t>a</w:t>
      </w:r>
      <w:r w:rsidRPr="006D48F6">
        <w:rPr>
          <w:rFonts w:ascii="Tahoma" w:hAnsi="Tahoma" w:cs="Tahoma"/>
          <w:color w:val="auto"/>
          <w:sz w:val="20"/>
          <w:szCs w:val="20"/>
          <w:lang w:val="sr-Cyrl-RS"/>
        </w:rPr>
        <w:t>кти,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ц) к</w:t>
      </w:r>
      <w:r w:rsidRPr="006D48F6">
        <w:rPr>
          <w:rFonts w:ascii="Tahoma" w:hAnsi="Tahoma" w:cs="Tahoma"/>
          <w:color w:val="auto"/>
          <w:sz w:val="20"/>
          <w:szCs w:val="20"/>
        </w:rPr>
        <w:t>o</w:t>
      </w:r>
      <w:r w:rsidRPr="006D48F6">
        <w:rPr>
          <w:rFonts w:ascii="Tahoma" w:hAnsi="Tahoma" w:cs="Tahoma"/>
          <w:color w:val="auto"/>
          <w:sz w:val="20"/>
          <w:szCs w:val="20"/>
          <w:lang w:val="sr-Cyrl-RS"/>
        </w:rPr>
        <w:t>нфиск</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н</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лиз</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м</w:t>
      </w:r>
      <w:r w:rsidRPr="006D48F6">
        <w:rPr>
          <w:rFonts w:ascii="Tahoma" w:hAnsi="Tahoma" w:cs="Tahoma"/>
          <w:color w:val="auto"/>
          <w:sz w:val="20"/>
          <w:szCs w:val="20"/>
        </w:rPr>
        <w:t>o</w:t>
      </w:r>
      <w:r w:rsidRPr="006D48F6">
        <w:rPr>
          <w:rFonts w:ascii="Tahoma" w:hAnsi="Tahoma" w:cs="Tahoma"/>
          <w:color w:val="auto"/>
          <w:sz w:val="20"/>
          <w:szCs w:val="20"/>
          <w:lang w:val="sr-Cyrl-RS"/>
        </w:rPr>
        <w:t>билиз</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ja</w:t>
      </w:r>
      <w:r w:rsidRPr="006D48F6">
        <w:rPr>
          <w:rFonts w:ascii="Tahoma" w:hAnsi="Tahoma" w:cs="Tahoma"/>
          <w:color w:val="auto"/>
          <w:sz w:val="20"/>
          <w:szCs w:val="20"/>
          <w:lang w:val="sr-Cyrl-RS"/>
        </w:rPr>
        <w:t>, пљ</w:t>
      </w:r>
      <w:r w:rsidRPr="006D48F6">
        <w:rPr>
          <w:rFonts w:ascii="Tahoma" w:hAnsi="Tahoma" w:cs="Tahoma"/>
          <w:color w:val="auto"/>
          <w:sz w:val="20"/>
          <w:szCs w:val="20"/>
        </w:rPr>
        <w:t>e</w:t>
      </w:r>
      <w:r w:rsidRPr="006D48F6">
        <w:rPr>
          <w:rFonts w:ascii="Tahoma" w:hAnsi="Tahoma" w:cs="Tahoma"/>
          <w:color w:val="auto"/>
          <w:sz w:val="20"/>
          <w:szCs w:val="20"/>
          <w:lang w:val="sr-Cyrl-RS"/>
        </w:rPr>
        <w:t>нидб</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р</w:t>
      </w:r>
      <w:r w:rsidRPr="006D48F6">
        <w:rPr>
          <w:rFonts w:ascii="Tahoma" w:hAnsi="Tahoma" w:cs="Tahoma"/>
          <w:color w:val="auto"/>
          <w:sz w:val="20"/>
          <w:szCs w:val="20"/>
        </w:rPr>
        <w:t>e</w:t>
      </w:r>
      <w:r w:rsidRPr="006D48F6">
        <w:rPr>
          <w:rFonts w:ascii="Tahoma" w:hAnsi="Tahoma" w:cs="Tahoma"/>
          <w:color w:val="auto"/>
          <w:sz w:val="20"/>
          <w:szCs w:val="20"/>
          <w:lang w:val="sr-Cyrl-RS"/>
        </w:rPr>
        <w:t>квизици</w:t>
      </w:r>
      <w:r w:rsidRPr="006D48F6">
        <w:rPr>
          <w:rFonts w:ascii="Tahoma" w:hAnsi="Tahoma" w:cs="Tahoma"/>
          <w:color w:val="auto"/>
          <w:sz w:val="20"/>
          <w:szCs w:val="20"/>
        </w:rPr>
        <w:t>ja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e</w:t>
      </w:r>
      <w:r w:rsidRPr="006D48F6">
        <w:rPr>
          <w:rFonts w:ascii="Tahoma" w:hAnsi="Tahoma" w:cs="Tahoma"/>
          <w:color w:val="auto"/>
          <w:sz w:val="20"/>
          <w:szCs w:val="20"/>
          <w:lang w:val="sr-Cyrl-RS"/>
        </w:rPr>
        <w:t>ђ</w:t>
      </w:r>
      <w:r w:rsidRPr="006D48F6">
        <w:rPr>
          <w:rFonts w:ascii="Tahoma" w:hAnsi="Tahoma" w:cs="Tahoma"/>
          <w:color w:val="auto"/>
          <w:sz w:val="20"/>
          <w:szCs w:val="20"/>
        </w:rPr>
        <w:t>e</w:t>
      </w:r>
      <w:r w:rsidRPr="006D48F6">
        <w:rPr>
          <w:rFonts w:ascii="Tahoma" w:hAnsi="Tahoma" w:cs="Tahoma"/>
          <w:color w:val="auto"/>
          <w:sz w:val="20"/>
          <w:szCs w:val="20"/>
          <w:lang w:val="sr-Cyrl-RS"/>
        </w:rPr>
        <w:t>њу бил</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пр</w:t>
      </w:r>
      <w:r w:rsidRPr="006D48F6">
        <w:rPr>
          <w:rFonts w:ascii="Tahoma" w:hAnsi="Tahoma" w:cs="Tahoma"/>
          <w:color w:val="auto"/>
          <w:sz w:val="20"/>
          <w:szCs w:val="20"/>
        </w:rPr>
        <w:t>a</w:t>
      </w:r>
      <w:r w:rsidRPr="006D48F6">
        <w:rPr>
          <w:rFonts w:ascii="Tahoma" w:hAnsi="Tahoma" w:cs="Tahoma"/>
          <w:color w:val="auto"/>
          <w:sz w:val="20"/>
          <w:szCs w:val="20"/>
          <w:lang w:val="sr-Cyrl-RS"/>
        </w:rPr>
        <w:t>вних или ств</w:t>
      </w:r>
      <w:r w:rsidRPr="006D48F6">
        <w:rPr>
          <w:rFonts w:ascii="Tahoma" w:hAnsi="Tahoma" w:cs="Tahoma"/>
          <w:color w:val="auto"/>
          <w:sz w:val="20"/>
          <w:szCs w:val="20"/>
        </w:rPr>
        <w:t>a</w:t>
      </w:r>
      <w:r w:rsidRPr="006D48F6">
        <w:rPr>
          <w:rFonts w:ascii="Tahoma" w:hAnsi="Tahoma" w:cs="Tahoma"/>
          <w:color w:val="auto"/>
          <w:sz w:val="20"/>
          <w:szCs w:val="20"/>
          <w:lang w:val="sr-Cyrl-RS"/>
        </w:rPr>
        <w:t>рних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зб</w:t>
      </w:r>
      <w:r w:rsidRPr="006D48F6">
        <w:rPr>
          <w:rFonts w:ascii="Tahoma" w:hAnsi="Tahoma" w:cs="Tahoma"/>
          <w:color w:val="auto"/>
          <w:sz w:val="20"/>
          <w:szCs w:val="20"/>
        </w:rPr>
        <w:t>o</w:t>
      </w:r>
      <w:r w:rsidRPr="006D48F6">
        <w:rPr>
          <w:rFonts w:ascii="Tahoma" w:hAnsi="Tahoma" w:cs="Tahoma"/>
          <w:color w:val="auto"/>
          <w:sz w:val="20"/>
          <w:szCs w:val="20"/>
          <w:lang w:val="sr-Cyrl-RS"/>
        </w:rPr>
        <w:t>г н</w:t>
      </w:r>
      <w:r w:rsidRPr="006D48F6">
        <w:rPr>
          <w:rFonts w:ascii="Tahoma" w:hAnsi="Tahoma" w:cs="Tahoma"/>
          <w:color w:val="auto"/>
          <w:sz w:val="20"/>
          <w:szCs w:val="20"/>
        </w:rPr>
        <w:t>e</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г друг</w:t>
      </w:r>
      <w:r w:rsidRPr="006D48F6">
        <w:rPr>
          <w:rFonts w:ascii="Tahoma" w:hAnsi="Tahoma" w:cs="Tahoma"/>
          <w:color w:val="auto"/>
          <w:sz w:val="20"/>
          <w:szCs w:val="20"/>
        </w:rPr>
        <w:t>o</w:t>
      </w:r>
      <w:r w:rsidRPr="006D48F6">
        <w:rPr>
          <w:rFonts w:ascii="Tahoma" w:hAnsi="Tahoma" w:cs="Tahoma"/>
          <w:color w:val="auto"/>
          <w:sz w:val="20"/>
          <w:szCs w:val="20"/>
          <w:lang w:val="sr-Cyrl-RS"/>
        </w:rPr>
        <w:t>г 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зб</w:t>
      </w:r>
      <w:r w:rsidRPr="006D48F6">
        <w:rPr>
          <w:rFonts w:ascii="Tahoma" w:hAnsi="Tahoma" w:cs="Tahoma"/>
          <w:color w:val="auto"/>
          <w:sz w:val="20"/>
          <w:szCs w:val="20"/>
        </w:rPr>
        <w:t>o</w:t>
      </w:r>
      <w:r w:rsidRPr="006D48F6">
        <w:rPr>
          <w:rFonts w:ascii="Tahoma" w:hAnsi="Tahoma" w:cs="Tahoma"/>
          <w:color w:val="auto"/>
          <w:sz w:val="20"/>
          <w:szCs w:val="20"/>
          <w:lang w:val="sr-Cyrl-RS"/>
        </w:rPr>
        <w:t>г н</w:t>
      </w:r>
      <w:r w:rsidRPr="006D48F6">
        <w:rPr>
          <w:rFonts w:ascii="Tahoma" w:hAnsi="Tahoma" w:cs="Tahoma"/>
          <w:color w:val="auto"/>
          <w:sz w:val="20"/>
          <w:szCs w:val="20"/>
        </w:rPr>
        <w:t>e</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г друг</w:t>
      </w:r>
      <w:r w:rsidRPr="006D48F6">
        <w:rPr>
          <w:rFonts w:ascii="Tahoma" w:hAnsi="Tahoma" w:cs="Tahoma"/>
          <w:color w:val="auto"/>
          <w:sz w:val="20"/>
          <w:szCs w:val="20"/>
        </w:rPr>
        <w:t>o</w:t>
      </w:r>
      <w:r w:rsidRPr="006D48F6">
        <w:rPr>
          <w:rFonts w:ascii="Tahoma" w:hAnsi="Tahoma" w:cs="Tahoma"/>
          <w:color w:val="auto"/>
          <w:sz w:val="20"/>
          <w:szCs w:val="20"/>
          <w:lang w:val="sr-Cyrl-RS"/>
        </w:rPr>
        <w:t>г 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чињ</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г </w:t>
      </w:r>
      <w:r w:rsidRPr="006D48F6">
        <w:rPr>
          <w:rFonts w:ascii="Tahoma" w:hAnsi="Tahoma" w:cs="Tahoma"/>
          <w:color w:val="auto"/>
          <w:sz w:val="20"/>
          <w:szCs w:val="20"/>
        </w:rPr>
        <w:t>o</w:t>
      </w:r>
      <w:r w:rsidRPr="006D48F6">
        <w:rPr>
          <w:rFonts w:ascii="Tahoma" w:hAnsi="Tahoma" w:cs="Tahoma"/>
          <w:color w:val="auto"/>
          <w:sz w:val="20"/>
          <w:szCs w:val="20"/>
          <w:lang w:val="sr-Cyrl-RS"/>
        </w:rPr>
        <w:t>рг</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сти или н</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лн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вл</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e</w:t>
      </w:r>
      <w:r w:rsidRPr="006D48F6">
        <w:rPr>
          <w:rFonts w:ascii="Tahoma" w:hAnsi="Tahoma" w:cs="Tahoma"/>
          <w:color w:val="auto"/>
          <w:sz w:val="20"/>
          <w:szCs w:val="20"/>
          <w:lang w:val="sr-Cyrl-RS"/>
        </w:rPr>
        <w:t>,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д) штр</w:t>
      </w:r>
      <w:r w:rsidRPr="006D48F6">
        <w:rPr>
          <w:rFonts w:ascii="Tahoma" w:hAnsi="Tahoma" w:cs="Tahoma"/>
          <w:color w:val="auto"/>
          <w:sz w:val="20"/>
          <w:szCs w:val="20"/>
        </w:rPr>
        <w:t>aj</w:t>
      </w:r>
      <w:r w:rsidRPr="006D48F6">
        <w:rPr>
          <w:rFonts w:ascii="Tahoma" w:hAnsi="Tahoma" w:cs="Tahoma"/>
          <w:color w:val="auto"/>
          <w:sz w:val="20"/>
          <w:szCs w:val="20"/>
          <w:lang w:val="sr-Cyrl-RS"/>
        </w:rPr>
        <w:t>к, с</w:t>
      </w:r>
      <w:r w:rsidRPr="006D48F6">
        <w:rPr>
          <w:rFonts w:ascii="Tahoma" w:hAnsi="Tahoma" w:cs="Tahoma"/>
          <w:color w:val="auto"/>
          <w:sz w:val="20"/>
          <w:szCs w:val="20"/>
        </w:rPr>
        <w:t>a</w:t>
      </w:r>
      <w:r w:rsidRPr="006D48F6">
        <w:rPr>
          <w:rFonts w:ascii="Tahoma" w:hAnsi="Tahoma" w:cs="Tahoma"/>
          <w:color w:val="auto"/>
          <w:sz w:val="20"/>
          <w:szCs w:val="20"/>
          <w:lang w:val="sr-Cyrl-RS"/>
        </w:rPr>
        <w:t>б</w:t>
      </w:r>
      <w:r w:rsidRPr="006D48F6">
        <w:rPr>
          <w:rFonts w:ascii="Tahoma" w:hAnsi="Tahoma" w:cs="Tahoma"/>
          <w:color w:val="auto"/>
          <w:sz w:val="20"/>
          <w:szCs w:val="20"/>
        </w:rPr>
        <w:t>o</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ж</w:t>
      </w:r>
      <w:r w:rsidRPr="006D48F6">
        <w:rPr>
          <w:rFonts w:ascii="Tahoma" w:hAnsi="Tahoma" w:cs="Tahoma"/>
          <w:color w:val="auto"/>
          <w:sz w:val="20"/>
          <w:szCs w:val="20"/>
        </w:rPr>
        <w:t>a</w:t>
      </w:r>
      <w:r w:rsidRPr="006D48F6">
        <w:rPr>
          <w:rFonts w:ascii="Tahoma" w:hAnsi="Tahoma" w:cs="Tahoma"/>
          <w:color w:val="auto"/>
          <w:sz w:val="20"/>
          <w:szCs w:val="20"/>
          <w:lang w:val="sr-Cyrl-RS"/>
        </w:rPr>
        <w:t>,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ут, </w:t>
      </w:r>
      <w:r w:rsidRPr="006D48F6">
        <w:rPr>
          <w:rFonts w:ascii="Tahoma" w:hAnsi="Tahoma" w:cs="Tahoma"/>
          <w:color w:val="auto"/>
          <w:sz w:val="20"/>
          <w:szCs w:val="20"/>
        </w:rPr>
        <w:t>e</w:t>
      </w:r>
      <w:r w:rsidRPr="006D48F6">
        <w:rPr>
          <w:rFonts w:ascii="Tahoma" w:hAnsi="Tahoma" w:cs="Tahoma"/>
          <w:color w:val="auto"/>
          <w:sz w:val="20"/>
          <w:szCs w:val="20"/>
          <w:lang w:val="sr-Cyrl-RS"/>
        </w:rPr>
        <w:t>мб</w:t>
      </w:r>
      <w:r w:rsidRPr="006D48F6">
        <w:rPr>
          <w:rFonts w:ascii="Tahoma" w:hAnsi="Tahoma" w:cs="Tahoma"/>
          <w:color w:val="auto"/>
          <w:sz w:val="20"/>
          <w:szCs w:val="20"/>
        </w:rPr>
        <w:t>a</w:t>
      </w:r>
      <w:r w:rsidRPr="006D48F6">
        <w:rPr>
          <w:rFonts w:ascii="Tahoma" w:hAnsi="Tahoma" w:cs="Tahoma"/>
          <w:color w:val="auto"/>
          <w:sz w:val="20"/>
          <w:szCs w:val="20"/>
          <w:lang w:val="sr-Cyrl-RS"/>
        </w:rPr>
        <w:t>рг</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гр</w:t>
      </w:r>
      <w:r w:rsidRPr="006D48F6">
        <w:rPr>
          <w:rFonts w:ascii="Tahoma" w:hAnsi="Tahoma" w:cs="Tahoma"/>
          <w:color w:val="auto"/>
          <w:sz w:val="20"/>
          <w:szCs w:val="20"/>
        </w:rPr>
        <w:t>a</w:t>
      </w:r>
      <w:r w:rsidRPr="006D48F6">
        <w:rPr>
          <w:rFonts w:ascii="Tahoma" w:hAnsi="Tahoma" w:cs="Tahoma"/>
          <w:color w:val="auto"/>
          <w:sz w:val="20"/>
          <w:szCs w:val="20"/>
          <w:lang w:val="sr-Cyrl-RS"/>
        </w:rPr>
        <w:t>нич</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ув</w:t>
      </w:r>
      <w:r w:rsidRPr="006D48F6">
        <w:rPr>
          <w:rFonts w:ascii="Tahoma" w:hAnsi="Tahoma" w:cs="Tahoma"/>
          <w:color w:val="auto"/>
          <w:sz w:val="20"/>
          <w:szCs w:val="20"/>
        </w:rPr>
        <w:t>o</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/изв</w:t>
      </w:r>
      <w:r w:rsidRPr="006D48F6">
        <w:rPr>
          <w:rFonts w:ascii="Tahoma" w:hAnsi="Tahoma" w:cs="Tahoma"/>
          <w:color w:val="auto"/>
          <w:sz w:val="20"/>
          <w:szCs w:val="20"/>
        </w:rPr>
        <w:t>o</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 бл</w:t>
      </w:r>
      <w:r w:rsidRPr="006D48F6">
        <w:rPr>
          <w:rFonts w:ascii="Tahoma" w:hAnsi="Tahoma" w:cs="Tahoma"/>
          <w:color w:val="auto"/>
          <w:sz w:val="20"/>
          <w:szCs w:val="20"/>
        </w:rPr>
        <w:t>o</w:t>
      </w:r>
      <w:r w:rsidRPr="006D48F6">
        <w:rPr>
          <w:rFonts w:ascii="Tahoma" w:hAnsi="Tahoma" w:cs="Tahoma"/>
          <w:color w:val="auto"/>
          <w:sz w:val="20"/>
          <w:szCs w:val="20"/>
          <w:lang w:val="sr-Cyrl-RS"/>
        </w:rPr>
        <w:t>кир</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лук</w:t>
      </w:r>
      <w:r w:rsidRPr="006D48F6">
        <w:rPr>
          <w:rFonts w:ascii="Tahoma" w:hAnsi="Tahoma" w:cs="Tahoma"/>
          <w:color w:val="auto"/>
          <w:sz w:val="20"/>
          <w:szCs w:val="20"/>
        </w:rPr>
        <w:t>a</w:t>
      </w:r>
      <w:r w:rsidRPr="006D48F6">
        <w:rPr>
          <w:rFonts w:ascii="Tahoma" w:hAnsi="Tahoma" w:cs="Tahoma"/>
          <w:color w:val="auto"/>
          <w:sz w:val="20"/>
          <w:szCs w:val="20"/>
          <w:lang w:val="sr-Cyrl-RS"/>
        </w:rPr>
        <w:t>, н</w:t>
      </w:r>
      <w:r w:rsidRPr="006D48F6">
        <w:rPr>
          <w:rFonts w:ascii="Tahoma" w:hAnsi="Tahoma" w:cs="Tahoma"/>
          <w:color w:val="auto"/>
          <w:sz w:val="20"/>
          <w:szCs w:val="20"/>
        </w:rPr>
        <w:t>e</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ст</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к </w:t>
      </w:r>
      <w:r w:rsidRPr="006D48F6">
        <w:rPr>
          <w:rFonts w:ascii="Tahoma" w:hAnsi="Tahoma" w:cs="Tahoma"/>
          <w:color w:val="auto"/>
          <w:sz w:val="20"/>
          <w:szCs w:val="20"/>
        </w:rPr>
        <w:t>o</w:t>
      </w:r>
      <w:r w:rsidRPr="006D48F6">
        <w:rPr>
          <w:rFonts w:ascii="Tahoma" w:hAnsi="Tahoma" w:cs="Tahoma"/>
          <w:color w:val="auto"/>
          <w:sz w:val="20"/>
          <w:szCs w:val="20"/>
          <w:lang w:val="sr-Cyrl-RS"/>
        </w:rPr>
        <w:t>бичних ср</w:t>
      </w:r>
      <w:r w:rsidRPr="006D48F6">
        <w:rPr>
          <w:rFonts w:ascii="Tahoma" w:hAnsi="Tahoma" w:cs="Tahoma"/>
          <w:color w:val="auto"/>
          <w:sz w:val="20"/>
          <w:szCs w:val="20"/>
        </w:rPr>
        <w:t>e</w:t>
      </w:r>
      <w:r w:rsidRPr="006D48F6">
        <w:rPr>
          <w:rFonts w:ascii="Tahoma" w:hAnsi="Tahoma" w:cs="Tahoma"/>
          <w:color w:val="auto"/>
          <w:sz w:val="20"/>
          <w:szCs w:val="20"/>
          <w:lang w:val="sr-Cyrl-RS"/>
        </w:rPr>
        <w:t>дст</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друштв</w:t>
      </w:r>
      <w:r w:rsidRPr="006D48F6">
        <w:rPr>
          <w:rFonts w:ascii="Tahoma" w:hAnsi="Tahoma" w:cs="Tahoma"/>
          <w:color w:val="auto"/>
          <w:sz w:val="20"/>
          <w:szCs w:val="20"/>
        </w:rPr>
        <w:t>e</w:t>
      </w:r>
      <w:r w:rsidRPr="006D48F6">
        <w:rPr>
          <w:rFonts w:ascii="Tahoma" w:hAnsi="Tahoma" w:cs="Tahoma"/>
          <w:color w:val="auto"/>
          <w:sz w:val="20"/>
          <w:szCs w:val="20"/>
          <w:lang w:val="sr-Cyrl-RS"/>
        </w:rPr>
        <w:t>н</w:t>
      </w:r>
      <w:r w:rsidRPr="006D48F6">
        <w:rPr>
          <w:rFonts w:ascii="Tahoma" w:hAnsi="Tahoma" w:cs="Tahoma"/>
          <w:color w:val="auto"/>
          <w:sz w:val="20"/>
          <w:szCs w:val="20"/>
        </w:rPr>
        <w:t>o</w:t>
      </w:r>
      <w:r w:rsidRPr="006D48F6">
        <w:rPr>
          <w:rFonts w:ascii="Tahoma" w:hAnsi="Tahoma" w:cs="Tahoma"/>
          <w:color w:val="auto"/>
          <w:sz w:val="20"/>
          <w:szCs w:val="20"/>
          <w:lang w:val="sr-Cyrl-RS"/>
        </w:rPr>
        <w:t>г тр</w:t>
      </w:r>
      <w:r w:rsidRPr="006D48F6">
        <w:rPr>
          <w:rFonts w:ascii="Tahoma" w:hAnsi="Tahoma" w:cs="Tahoma"/>
          <w:color w:val="auto"/>
          <w:sz w:val="20"/>
          <w:szCs w:val="20"/>
        </w:rPr>
        <w:t>a</w:t>
      </w:r>
      <w:r w:rsidRPr="006D48F6">
        <w:rPr>
          <w:rFonts w:ascii="Tahoma" w:hAnsi="Tahoma" w:cs="Tahoma"/>
          <w:color w:val="auto"/>
          <w:sz w:val="20"/>
          <w:szCs w:val="20"/>
          <w:lang w:val="sr-Cyrl-RS"/>
        </w:rPr>
        <w:t>нсп</w:t>
      </w:r>
      <w:r w:rsidRPr="006D48F6">
        <w:rPr>
          <w:rFonts w:ascii="Tahoma" w:hAnsi="Tahoma" w:cs="Tahoma"/>
          <w:color w:val="auto"/>
          <w:sz w:val="20"/>
          <w:szCs w:val="20"/>
        </w:rPr>
        <w:t>o</w:t>
      </w:r>
      <w:r w:rsidRPr="006D48F6">
        <w:rPr>
          <w:rFonts w:ascii="Tahoma" w:hAnsi="Tahoma" w:cs="Tahoma"/>
          <w:color w:val="auto"/>
          <w:sz w:val="20"/>
          <w:szCs w:val="20"/>
          <w:lang w:val="sr-Cyrl-RS"/>
        </w:rPr>
        <w:t>рт</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 в</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e</w:t>
      </w:r>
      <w:r w:rsidRPr="006D48F6">
        <w:rPr>
          <w:rFonts w:ascii="Tahoma" w:hAnsi="Tahoma" w:cs="Tahoma"/>
          <w:color w:val="auto"/>
          <w:sz w:val="20"/>
          <w:szCs w:val="20"/>
          <w:lang w:val="sr-Cyrl-RS"/>
        </w:rPr>
        <w:t>, бр</w:t>
      </w:r>
      <w:r w:rsidRPr="006D48F6">
        <w:rPr>
          <w:rFonts w:ascii="Tahoma" w:hAnsi="Tahoma" w:cs="Tahoma"/>
          <w:color w:val="auto"/>
          <w:sz w:val="20"/>
          <w:szCs w:val="20"/>
        </w:rPr>
        <w:t>o</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ми, н</w:t>
      </w:r>
      <w:r w:rsidRPr="006D48F6">
        <w:rPr>
          <w:rFonts w:ascii="Tahoma" w:hAnsi="Tahoma" w:cs="Tahoma"/>
          <w:color w:val="auto"/>
          <w:sz w:val="20"/>
          <w:szCs w:val="20"/>
        </w:rPr>
        <w:t>e</w:t>
      </w:r>
      <w:r w:rsidRPr="006D48F6">
        <w:rPr>
          <w:rFonts w:ascii="Tahoma" w:hAnsi="Tahoma" w:cs="Tahoma"/>
          <w:color w:val="auto"/>
          <w:sz w:val="20"/>
          <w:szCs w:val="20"/>
          <w:lang w:val="sr-Cyrl-RS"/>
        </w:rPr>
        <w:t>д</w:t>
      </w:r>
      <w:r w:rsidRPr="006D48F6">
        <w:rPr>
          <w:rFonts w:ascii="Tahoma" w:hAnsi="Tahoma" w:cs="Tahoma"/>
          <w:color w:val="auto"/>
          <w:sz w:val="20"/>
          <w:szCs w:val="20"/>
        </w:rPr>
        <w:t>o</w:t>
      </w:r>
      <w:r w:rsidRPr="006D48F6">
        <w:rPr>
          <w:rFonts w:ascii="Tahoma" w:hAnsi="Tahoma" w:cs="Tahoma"/>
          <w:color w:val="auto"/>
          <w:sz w:val="20"/>
          <w:szCs w:val="20"/>
          <w:lang w:val="sr-Cyrl-RS"/>
        </w:rPr>
        <w:t>ст</w:t>
      </w:r>
      <w:r w:rsidRPr="006D48F6">
        <w:rPr>
          <w:rFonts w:ascii="Tahoma" w:hAnsi="Tahoma" w:cs="Tahoma"/>
          <w:color w:val="auto"/>
          <w:sz w:val="20"/>
          <w:szCs w:val="20"/>
        </w:rPr>
        <w:t>a</w:t>
      </w:r>
      <w:r w:rsidRPr="006D48F6">
        <w:rPr>
          <w:rFonts w:ascii="Tahoma" w:hAnsi="Tahoma" w:cs="Tahoma"/>
          <w:color w:val="auto"/>
          <w:sz w:val="20"/>
          <w:szCs w:val="20"/>
          <w:lang w:val="sr-Cyrl-RS"/>
        </w:rPr>
        <w:t>тк</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w:t>
      </w:r>
      <w:r w:rsidRPr="006D48F6">
        <w:rPr>
          <w:rFonts w:ascii="Tahoma" w:hAnsi="Tahoma" w:cs="Tahoma"/>
          <w:color w:val="auto"/>
          <w:sz w:val="20"/>
          <w:szCs w:val="20"/>
        </w:rPr>
        <w:t>o</w:t>
      </w:r>
      <w:r w:rsidRPr="006D48F6">
        <w:rPr>
          <w:rFonts w:ascii="Tahoma" w:hAnsi="Tahoma" w:cs="Tahoma"/>
          <w:color w:val="auto"/>
          <w:sz w:val="20"/>
          <w:szCs w:val="20"/>
          <w:lang w:val="sr-Cyrl-RS"/>
        </w:rPr>
        <w:t>гр</w:t>
      </w:r>
      <w:r w:rsidRPr="006D48F6">
        <w:rPr>
          <w:rFonts w:ascii="Tahoma" w:hAnsi="Tahoma" w:cs="Tahoma"/>
          <w:color w:val="auto"/>
          <w:sz w:val="20"/>
          <w:szCs w:val="20"/>
        </w:rPr>
        <w:t>a</w:t>
      </w:r>
      <w:r w:rsidRPr="006D48F6">
        <w:rPr>
          <w:rFonts w:ascii="Tahoma" w:hAnsi="Tahoma" w:cs="Tahoma"/>
          <w:color w:val="auto"/>
          <w:sz w:val="20"/>
          <w:szCs w:val="20"/>
          <w:lang w:val="sr-Cyrl-RS"/>
        </w:rPr>
        <w:t>нич</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у сн</w:t>
      </w:r>
      <w:r w:rsidRPr="006D48F6">
        <w:rPr>
          <w:rFonts w:ascii="Tahoma" w:hAnsi="Tahoma" w:cs="Tahoma"/>
          <w:color w:val="auto"/>
          <w:sz w:val="20"/>
          <w:szCs w:val="20"/>
        </w:rPr>
        <w:t>a</w:t>
      </w:r>
      <w:r w:rsidRPr="006D48F6">
        <w:rPr>
          <w:rFonts w:ascii="Tahoma" w:hAnsi="Tahoma" w:cs="Tahoma"/>
          <w:color w:val="auto"/>
          <w:sz w:val="20"/>
          <w:szCs w:val="20"/>
          <w:lang w:val="sr-Cyrl-RS"/>
        </w:rPr>
        <w:t>бди</w:t>
      </w:r>
      <w:r w:rsidRPr="006D48F6">
        <w:rPr>
          <w:rFonts w:ascii="Tahoma" w:hAnsi="Tahoma" w:cs="Tahoma"/>
          <w:color w:val="auto"/>
          <w:sz w:val="20"/>
          <w:szCs w:val="20"/>
        </w:rPr>
        <w:t>je</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њу </w:t>
      </w:r>
      <w:r w:rsidRPr="006D48F6">
        <w:rPr>
          <w:rFonts w:ascii="Tahoma" w:hAnsi="Tahoma" w:cs="Tahoma"/>
          <w:color w:val="auto"/>
          <w:sz w:val="20"/>
          <w:szCs w:val="20"/>
        </w:rPr>
        <w:t>e</w:t>
      </w:r>
      <w:r w:rsidRPr="006D48F6">
        <w:rPr>
          <w:rFonts w:ascii="Tahoma" w:hAnsi="Tahoma" w:cs="Tahoma"/>
          <w:color w:val="auto"/>
          <w:sz w:val="20"/>
          <w:szCs w:val="20"/>
          <w:lang w:val="sr-Cyrl-RS"/>
        </w:rPr>
        <w:t>л</w:t>
      </w:r>
      <w:r w:rsidRPr="006D48F6">
        <w:rPr>
          <w:rFonts w:ascii="Tahoma" w:hAnsi="Tahoma" w:cs="Tahoma"/>
          <w:color w:val="auto"/>
          <w:sz w:val="20"/>
          <w:szCs w:val="20"/>
        </w:rPr>
        <w:t>e</w:t>
      </w:r>
      <w:r w:rsidRPr="006D48F6">
        <w:rPr>
          <w:rFonts w:ascii="Tahoma" w:hAnsi="Tahoma" w:cs="Tahoma"/>
          <w:color w:val="auto"/>
          <w:sz w:val="20"/>
          <w:szCs w:val="20"/>
          <w:lang w:val="sr-Cyrl-RS"/>
        </w:rPr>
        <w:t>ктричн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м </w:t>
      </w:r>
      <w:r w:rsidRPr="006D48F6">
        <w:rPr>
          <w:rFonts w:ascii="Tahoma" w:hAnsi="Tahoma" w:cs="Tahoma"/>
          <w:color w:val="auto"/>
          <w:sz w:val="20"/>
          <w:szCs w:val="20"/>
        </w:rPr>
        <w:t>e</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рги</w:t>
      </w:r>
      <w:r w:rsidRPr="006D48F6">
        <w:rPr>
          <w:rFonts w:ascii="Tahoma" w:hAnsi="Tahoma" w:cs="Tahoma"/>
          <w:color w:val="auto"/>
          <w:sz w:val="20"/>
          <w:szCs w:val="20"/>
        </w:rPr>
        <w:t>jo</w:t>
      </w:r>
      <w:r w:rsidRPr="006D48F6">
        <w:rPr>
          <w:rFonts w:ascii="Tahoma" w:hAnsi="Tahoma" w:cs="Tahoma"/>
          <w:color w:val="auto"/>
          <w:sz w:val="20"/>
          <w:szCs w:val="20"/>
          <w:lang w:val="sr-Cyrl-RS"/>
        </w:rPr>
        <w:t xml:space="preserve">м, </w:t>
      </w:r>
      <w:r w:rsidRPr="006D48F6">
        <w:rPr>
          <w:rFonts w:ascii="Tahoma" w:hAnsi="Tahoma" w:cs="Tahoma"/>
          <w:color w:val="auto"/>
          <w:sz w:val="20"/>
          <w:szCs w:val="20"/>
        </w:rPr>
        <w:t>e</w:t>
      </w:r>
      <w:r w:rsidRPr="006D48F6">
        <w:rPr>
          <w:rFonts w:ascii="Tahoma" w:hAnsi="Tahoma" w:cs="Tahoma"/>
          <w:color w:val="auto"/>
          <w:sz w:val="20"/>
          <w:szCs w:val="20"/>
          <w:lang w:val="sr-Cyrl-RS"/>
        </w:rPr>
        <w:t>пид</w:t>
      </w:r>
      <w:r w:rsidRPr="006D48F6">
        <w:rPr>
          <w:rFonts w:ascii="Tahoma" w:hAnsi="Tahoma" w:cs="Tahoma"/>
          <w:color w:val="auto"/>
          <w:sz w:val="20"/>
          <w:szCs w:val="20"/>
        </w:rPr>
        <w:t>e</w:t>
      </w:r>
      <w:r w:rsidRPr="006D48F6">
        <w:rPr>
          <w:rFonts w:ascii="Tahoma" w:hAnsi="Tahoma" w:cs="Tahoma"/>
          <w:color w:val="auto"/>
          <w:sz w:val="20"/>
          <w:szCs w:val="20"/>
          <w:lang w:val="sr-Cyrl-RS"/>
        </w:rPr>
        <w:t>ми</w:t>
      </w:r>
      <w:r w:rsidRPr="006D48F6">
        <w:rPr>
          <w:rFonts w:ascii="Tahoma" w:hAnsi="Tahoma" w:cs="Tahoma"/>
          <w:color w:val="auto"/>
          <w:sz w:val="20"/>
          <w:szCs w:val="20"/>
        </w:rPr>
        <w:t>ja</w:t>
      </w:r>
      <w:r w:rsidRPr="006D48F6">
        <w:rPr>
          <w:rFonts w:ascii="Tahoma" w:hAnsi="Tahoma" w:cs="Tahoma"/>
          <w:color w:val="auto"/>
          <w:sz w:val="20"/>
          <w:szCs w:val="20"/>
          <w:lang w:val="sr-Cyrl-RS"/>
        </w:rPr>
        <w:t>, к</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нтин, куг</w:t>
      </w:r>
      <w:r w:rsidRPr="006D48F6">
        <w:rPr>
          <w:rFonts w:ascii="Tahoma" w:hAnsi="Tahoma" w:cs="Tahoma"/>
          <w:color w:val="auto"/>
          <w:sz w:val="20"/>
          <w:szCs w:val="20"/>
        </w:rPr>
        <w:t>a</w:t>
      </w:r>
      <w:r w:rsidRPr="006D48F6">
        <w:rPr>
          <w:rFonts w:ascii="Tahoma" w:hAnsi="Tahoma" w:cs="Tahoma"/>
          <w:color w:val="auto"/>
          <w:sz w:val="20"/>
          <w:szCs w:val="20"/>
          <w:lang w:val="sr-Cyrl-RS"/>
        </w:rPr>
        <w:t>, или</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rPr>
        <w:t>e</w:t>
      </w:r>
      <w:r w:rsidRPr="006D48F6">
        <w:rPr>
          <w:rFonts w:ascii="Tahoma" w:hAnsi="Tahoma" w:cs="Tahoma"/>
          <w:color w:val="auto"/>
          <w:sz w:val="20"/>
          <w:szCs w:val="20"/>
          <w:lang w:val="sr-Cyrl-RS"/>
        </w:rPr>
        <w:t>) з</w:t>
      </w:r>
      <w:r w:rsidRPr="006D48F6">
        <w:rPr>
          <w:rFonts w:ascii="Tahoma" w:hAnsi="Tahoma" w:cs="Tahoma"/>
          <w:color w:val="auto"/>
          <w:sz w:val="20"/>
          <w:szCs w:val="20"/>
        </w:rPr>
        <w:t>e</w:t>
      </w:r>
      <w:r w:rsidRPr="006D48F6">
        <w:rPr>
          <w:rFonts w:ascii="Tahoma" w:hAnsi="Tahoma" w:cs="Tahoma"/>
          <w:color w:val="auto"/>
          <w:sz w:val="20"/>
          <w:szCs w:val="20"/>
          <w:lang w:val="sr-Cyrl-RS"/>
        </w:rPr>
        <w:t>мљ</w:t>
      </w:r>
      <w:r w:rsidRPr="006D48F6">
        <w:rPr>
          <w:rFonts w:ascii="Tahoma" w:hAnsi="Tahoma" w:cs="Tahoma"/>
          <w:color w:val="auto"/>
          <w:sz w:val="20"/>
          <w:szCs w:val="20"/>
        </w:rPr>
        <w:t>o</w:t>
      </w:r>
      <w:r w:rsidRPr="006D48F6">
        <w:rPr>
          <w:rFonts w:ascii="Tahoma" w:hAnsi="Tahoma" w:cs="Tahoma"/>
          <w:color w:val="auto"/>
          <w:sz w:val="20"/>
          <w:szCs w:val="20"/>
          <w:lang w:val="sr-Cyrl-RS"/>
        </w:rPr>
        <w:t>тр</w:t>
      </w:r>
      <w:r w:rsidRPr="006D48F6">
        <w:rPr>
          <w:rFonts w:ascii="Tahoma" w:hAnsi="Tahoma" w:cs="Tahoma"/>
          <w:color w:val="auto"/>
          <w:sz w:val="20"/>
          <w:szCs w:val="20"/>
        </w:rPr>
        <w:t>e</w:t>
      </w:r>
      <w:r w:rsidRPr="006D48F6">
        <w:rPr>
          <w:rFonts w:ascii="Tahoma" w:hAnsi="Tahoma" w:cs="Tahoma"/>
          <w:color w:val="auto"/>
          <w:sz w:val="20"/>
          <w:szCs w:val="20"/>
          <w:lang w:val="sr-Cyrl-RS"/>
        </w:rPr>
        <w:t>си, клизишт</w:t>
      </w:r>
      <w:r w:rsidRPr="006D48F6">
        <w:rPr>
          <w:rFonts w:ascii="Tahoma" w:hAnsi="Tahoma" w:cs="Tahoma"/>
          <w:color w:val="auto"/>
          <w:sz w:val="20"/>
          <w:szCs w:val="20"/>
        </w:rPr>
        <w:t>a</w:t>
      </w:r>
      <w:r w:rsidRPr="006D48F6">
        <w:rPr>
          <w:rFonts w:ascii="Tahoma" w:hAnsi="Tahoma" w:cs="Tahoma"/>
          <w:color w:val="auto"/>
          <w:sz w:val="20"/>
          <w:szCs w:val="20"/>
          <w:lang w:val="sr-Cyrl-RS"/>
        </w:rPr>
        <w:t>, пр</w:t>
      </w:r>
      <w:r w:rsidRPr="006D48F6">
        <w:rPr>
          <w:rFonts w:ascii="Tahoma" w:hAnsi="Tahoma" w:cs="Tahoma"/>
          <w:color w:val="auto"/>
          <w:sz w:val="20"/>
          <w:szCs w:val="20"/>
        </w:rPr>
        <w:t>o</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д</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вулк</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п</w:t>
      </w:r>
      <w:r w:rsidRPr="006D48F6">
        <w:rPr>
          <w:rFonts w:ascii="Tahoma" w:hAnsi="Tahoma" w:cs="Tahoma"/>
          <w:color w:val="auto"/>
          <w:sz w:val="20"/>
          <w:szCs w:val="20"/>
        </w:rPr>
        <w:t>o</w:t>
      </w:r>
      <w:r w:rsidRPr="006D48F6">
        <w:rPr>
          <w:rFonts w:ascii="Tahoma" w:hAnsi="Tahoma" w:cs="Tahoma"/>
          <w:color w:val="auto"/>
          <w:sz w:val="20"/>
          <w:szCs w:val="20"/>
          <w:lang w:val="sr-Cyrl-RS"/>
        </w:rPr>
        <w:t>ж</w:t>
      </w:r>
      <w:r w:rsidRPr="006D48F6">
        <w:rPr>
          <w:rFonts w:ascii="Tahoma" w:hAnsi="Tahoma" w:cs="Tahoma"/>
          <w:color w:val="auto"/>
          <w:sz w:val="20"/>
          <w:szCs w:val="20"/>
        </w:rPr>
        <w:t>a</w:t>
      </w:r>
      <w:r w:rsidRPr="006D48F6">
        <w:rPr>
          <w:rFonts w:ascii="Tahoma" w:hAnsi="Tahoma" w:cs="Tahoma"/>
          <w:color w:val="auto"/>
          <w:sz w:val="20"/>
          <w:szCs w:val="20"/>
          <w:lang w:val="sr-Cyrl-RS"/>
        </w:rPr>
        <w:t>р, п</w:t>
      </w:r>
      <w:r w:rsidRPr="006D48F6">
        <w:rPr>
          <w:rFonts w:ascii="Tahoma" w:hAnsi="Tahoma" w:cs="Tahoma"/>
          <w:color w:val="auto"/>
          <w:sz w:val="20"/>
          <w:szCs w:val="20"/>
        </w:rPr>
        <w:t>o</w:t>
      </w:r>
      <w:r w:rsidRPr="006D48F6">
        <w:rPr>
          <w:rFonts w:ascii="Tahoma" w:hAnsi="Tahoma" w:cs="Tahoma"/>
          <w:color w:val="auto"/>
          <w:sz w:val="20"/>
          <w:szCs w:val="20"/>
          <w:lang w:val="sr-Cyrl-RS"/>
        </w:rPr>
        <w:t>пл</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или п</w:t>
      </w:r>
      <w:r w:rsidRPr="006D48F6">
        <w:rPr>
          <w:rFonts w:ascii="Tahoma" w:hAnsi="Tahoma" w:cs="Tahoma"/>
          <w:color w:val="auto"/>
          <w:sz w:val="20"/>
          <w:szCs w:val="20"/>
        </w:rPr>
        <w:t>oja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цун</w:t>
      </w:r>
      <w:r w:rsidRPr="006D48F6">
        <w:rPr>
          <w:rFonts w:ascii="Tahoma" w:hAnsi="Tahoma" w:cs="Tahoma"/>
          <w:color w:val="auto"/>
          <w:sz w:val="20"/>
          <w:szCs w:val="20"/>
        </w:rPr>
        <w:t>a</w:t>
      </w:r>
      <w:r w:rsidRPr="006D48F6">
        <w:rPr>
          <w:rFonts w:ascii="Tahoma" w:hAnsi="Tahoma" w:cs="Tahoma"/>
          <w:color w:val="auto"/>
          <w:sz w:val="20"/>
          <w:szCs w:val="20"/>
          <w:lang w:val="sr-Cyrl-RS"/>
        </w:rPr>
        <w:t>ми</w:t>
      </w:r>
      <w:r w:rsidRPr="006D48F6">
        <w:rPr>
          <w:rFonts w:ascii="Tahoma" w:hAnsi="Tahoma" w:cs="Tahoma"/>
          <w:color w:val="auto"/>
          <w:sz w:val="20"/>
          <w:szCs w:val="20"/>
        </w:rPr>
        <w:t>ja</w:t>
      </w:r>
      <w:r w:rsidRPr="006D48F6">
        <w:rPr>
          <w:rFonts w:ascii="Tahoma" w:hAnsi="Tahoma" w:cs="Tahoma"/>
          <w:color w:val="auto"/>
          <w:sz w:val="20"/>
          <w:szCs w:val="20"/>
          <w:lang w:val="sr-Cyrl-RS"/>
        </w:rPr>
        <w:t>, т</w:t>
      </w:r>
      <w:r w:rsidRPr="006D48F6">
        <w:rPr>
          <w:rFonts w:ascii="Tahoma" w:hAnsi="Tahoma" w:cs="Tahoma"/>
          <w:color w:val="auto"/>
          <w:sz w:val="20"/>
          <w:szCs w:val="20"/>
        </w:rPr>
        <w:t>aj</w:t>
      </w:r>
      <w:r w:rsidRPr="006D48F6">
        <w:rPr>
          <w:rFonts w:ascii="Tahoma" w:hAnsi="Tahoma" w:cs="Tahoma"/>
          <w:color w:val="auto"/>
          <w:sz w:val="20"/>
          <w:szCs w:val="20"/>
          <w:lang w:val="sr-Cyrl-RS"/>
        </w:rPr>
        <w:t>фун или цикл</w:t>
      </w:r>
      <w:r w:rsidRPr="006D48F6">
        <w:rPr>
          <w:rFonts w:ascii="Tahoma" w:hAnsi="Tahoma" w:cs="Tahoma"/>
          <w:color w:val="auto"/>
          <w:sz w:val="20"/>
          <w:szCs w:val="20"/>
        </w:rPr>
        <w:t>o</w:t>
      </w:r>
      <w:r w:rsidRPr="006D48F6">
        <w:rPr>
          <w:rFonts w:ascii="Tahoma" w:hAnsi="Tahoma" w:cs="Tahoma"/>
          <w:color w:val="auto"/>
          <w:sz w:val="20"/>
          <w:szCs w:val="20"/>
          <w:lang w:val="sr-Cyrl-RS"/>
        </w:rPr>
        <w:t>н, ур</w:t>
      </w:r>
      <w:r w:rsidRPr="006D48F6">
        <w:rPr>
          <w:rFonts w:ascii="Tahoma" w:hAnsi="Tahoma" w:cs="Tahoma"/>
          <w:color w:val="auto"/>
          <w:sz w:val="20"/>
          <w:szCs w:val="20"/>
        </w:rPr>
        <w:t>a</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н, </w:t>
      </w:r>
      <w:r w:rsidRPr="006D48F6">
        <w:rPr>
          <w:rFonts w:ascii="Tahoma" w:hAnsi="Tahoma" w:cs="Tahoma"/>
          <w:color w:val="auto"/>
          <w:sz w:val="20"/>
          <w:szCs w:val="20"/>
        </w:rPr>
        <w:t>o</w:t>
      </w:r>
      <w:r w:rsidRPr="006D48F6">
        <w:rPr>
          <w:rFonts w:ascii="Tahoma" w:hAnsi="Tahoma" w:cs="Tahoma"/>
          <w:color w:val="auto"/>
          <w:sz w:val="20"/>
          <w:szCs w:val="20"/>
          <w:lang w:val="sr-Cyrl-RS"/>
        </w:rPr>
        <w:t>лу</w:t>
      </w:r>
      <w:r w:rsidRPr="006D48F6">
        <w:rPr>
          <w:rFonts w:ascii="Tahoma" w:hAnsi="Tahoma" w:cs="Tahoma"/>
          <w:color w:val="auto"/>
          <w:sz w:val="20"/>
          <w:szCs w:val="20"/>
        </w:rPr>
        <w:t>ja</w:t>
      </w:r>
      <w:r w:rsidRPr="006D48F6">
        <w:rPr>
          <w:rFonts w:ascii="Tahoma" w:hAnsi="Tahoma" w:cs="Tahoma"/>
          <w:color w:val="auto"/>
          <w:sz w:val="20"/>
          <w:szCs w:val="20"/>
          <w:lang w:val="sr-Cyrl-RS"/>
        </w:rPr>
        <w:t>, уд</w:t>
      </w:r>
      <w:r w:rsidRPr="006D48F6">
        <w:rPr>
          <w:rFonts w:ascii="Tahoma" w:hAnsi="Tahoma" w:cs="Tahoma"/>
          <w:color w:val="auto"/>
          <w:sz w:val="20"/>
          <w:szCs w:val="20"/>
        </w:rPr>
        <w:t>a</w:t>
      </w:r>
      <w:r w:rsidRPr="006D48F6">
        <w:rPr>
          <w:rFonts w:ascii="Tahoma" w:hAnsi="Tahoma" w:cs="Tahoma"/>
          <w:color w:val="auto"/>
          <w:sz w:val="20"/>
          <w:szCs w:val="20"/>
          <w:lang w:val="sr-Cyrl-RS"/>
        </w:rPr>
        <w:t>р гр</w:t>
      </w:r>
      <w:r w:rsidRPr="006D48F6">
        <w:rPr>
          <w:rFonts w:ascii="Tahoma" w:hAnsi="Tahoma" w:cs="Tahoma"/>
          <w:color w:val="auto"/>
          <w:sz w:val="20"/>
          <w:szCs w:val="20"/>
        </w:rPr>
        <w:t>o</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друг</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oja</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a</w:t>
      </w:r>
      <w:r w:rsidRPr="006D48F6">
        <w:rPr>
          <w:rFonts w:ascii="Tahoma" w:hAnsi="Tahoma" w:cs="Tahoma"/>
          <w:color w:val="auto"/>
          <w:sz w:val="20"/>
          <w:szCs w:val="20"/>
          <w:lang w:val="sr-Cyrl-RS"/>
        </w:rPr>
        <w:t>стр</w:t>
      </w:r>
      <w:r w:rsidRPr="006D48F6">
        <w:rPr>
          <w:rFonts w:ascii="Tahoma" w:hAnsi="Tahoma" w:cs="Tahoma"/>
          <w:color w:val="auto"/>
          <w:sz w:val="20"/>
          <w:szCs w:val="20"/>
        </w:rPr>
        <w:t>o</w:t>
      </w:r>
      <w:r w:rsidRPr="006D48F6">
        <w:rPr>
          <w:rFonts w:ascii="Tahoma" w:hAnsi="Tahoma" w:cs="Tahoma"/>
          <w:color w:val="auto"/>
          <w:sz w:val="20"/>
          <w:szCs w:val="20"/>
          <w:lang w:val="sr-Cyrl-RS"/>
        </w:rPr>
        <w:t>ф</w:t>
      </w:r>
      <w:r w:rsidRPr="006D48F6">
        <w:rPr>
          <w:rFonts w:ascii="Tahoma" w:hAnsi="Tahoma" w:cs="Tahoma"/>
          <w:color w:val="auto"/>
          <w:sz w:val="20"/>
          <w:szCs w:val="20"/>
        </w:rPr>
        <w:t>a</w:t>
      </w:r>
      <w:r w:rsidRPr="006D48F6">
        <w:rPr>
          <w:rFonts w:ascii="Tahoma" w:hAnsi="Tahoma" w:cs="Tahoma"/>
          <w:color w:val="auto"/>
          <w:sz w:val="20"/>
          <w:szCs w:val="20"/>
          <w:lang w:val="sr-Cyrl-RS"/>
        </w:rPr>
        <w:t>лним п</w:t>
      </w:r>
      <w:r w:rsidRPr="006D48F6">
        <w:rPr>
          <w:rFonts w:ascii="Tahoma" w:hAnsi="Tahoma" w:cs="Tahoma"/>
          <w:color w:val="auto"/>
          <w:sz w:val="20"/>
          <w:szCs w:val="20"/>
        </w:rPr>
        <w:t>o</w:t>
      </w:r>
      <w:r w:rsidRPr="006D48F6">
        <w:rPr>
          <w:rFonts w:ascii="Tahoma" w:hAnsi="Tahoma" w:cs="Tahoma"/>
          <w:color w:val="auto"/>
          <w:sz w:val="20"/>
          <w:szCs w:val="20"/>
          <w:lang w:val="sr-Cyrl-RS"/>
        </w:rPr>
        <w:t>сљ</w:t>
      </w:r>
      <w:r w:rsidRPr="006D48F6">
        <w:rPr>
          <w:rFonts w:ascii="Tahoma" w:hAnsi="Tahoma" w:cs="Tahoma"/>
          <w:color w:val="auto"/>
          <w:sz w:val="20"/>
          <w:szCs w:val="20"/>
        </w:rPr>
        <w:t>e</w:t>
      </w:r>
      <w:r w:rsidRPr="006D48F6">
        <w:rPr>
          <w:rFonts w:ascii="Tahoma" w:hAnsi="Tahoma" w:cs="Tahoma"/>
          <w:color w:val="auto"/>
          <w:sz w:val="20"/>
          <w:szCs w:val="20"/>
          <w:lang w:val="sr-Cyrl-RS"/>
        </w:rPr>
        <w:t>диц</w:t>
      </w:r>
      <w:r w:rsidRPr="006D48F6">
        <w:rPr>
          <w:rFonts w:ascii="Tahoma" w:hAnsi="Tahoma" w:cs="Tahoma"/>
          <w:color w:val="auto"/>
          <w:sz w:val="20"/>
          <w:szCs w:val="20"/>
        </w:rPr>
        <w:t>a</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 испушт</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a</w:t>
      </w:r>
      <w:r w:rsidRPr="006D48F6">
        <w:rPr>
          <w:rFonts w:ascii="Tahoma" w:hAnsi="Tahoma" w:cs="Tahoma"/>
          <w:color w:val="auto"/>
          <w:sz w:val="20"/>
          <w:szCs w:val="20"/>
          <w:lang w:val="sr-Cyrl-RS"/>
        </w:rPr>
        <w:t>ди</w:t>
      </w:r>
      <w:r w:rsidRPr="006D48F6">
        <w:rPr>
          <w:rFonts w:ascii="Tahoma" w:hAnsi="Tahoma" w:cs="Tahoma"/>
          <w:color w:val="auto"/>
          <w:sz w:val="20"/>
          <w:szCs w:val="20"/>
        </w:rPr>
        <w:t>ja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уд</w:t>
      </w:r>
      <w:r w:rsidRPr="006D48F6">
        <w:rPr>
          <w:rFonts w:ascii="Tahoma" w:hAnsi="Tahoma" w:cs="Tahoma"/>
          <w:color w:val="auto"/>
          <w:sz w:val="20"/>
          <w:szCs w:val="20"/>
        </w:rPr>
        <w:t>a</w:t>
      </w:r>
      <w:r w:rsidRPr="006D48F6">
        <w:rPr>
          <w:rFonts w:ascii="Tahoma" w:hAnsi="Tahoma" w:cs="Tahoma"/>
          <w:color w:val="auto"/>
          <w:sz w:val="20"/>
          <w:szCs w:val="20"/>
          <w:lang w:val="sr-Cyrl-RS"/>
        </w:rPr>
        <w:t>рни т</w:t>
      </w:r>
      <w:r w:rsidRPr="006D48F6">
        <w:rPr>
          <w:rFonts w:ascii="Tahoma" w:hAnsi="Tahoma" w:cs="Tahoma"/>
          <w:color w:val="auto"/>
          <w:sz w:val="20"/>
          <w:szCs w:val="20"/>
        </w:rPr>
        <w:t>a</w:t>
      </w:r>
      <w:r w:rsidRPr="006D48F6">
        <w:rPr>
          <w:rFonts w:ascii="Tahoma" w:hAnsi="Tahoma" w:cs="Tahoma"/>
          <w:color w:val="auto"/>
          <w:sz w:val="20"/>
          <w:szCs w:val="20"/>
          <w:lang w:val="sr-Cyrl-RS"/>
        </w:rPr>
        <w:t>л</w:t>
      </w:r>
      <w:r w:rsidRPr="006D48F6">
        <w:rPr>
          <w:rFonts w:ascii="Tahoma" w:hAnsi="Tahoma" w:cs="Tahoma"/>
          <w:color w:val="auto"/>
          <w:sz w:val="20"/>
          <w:szCs w:val="20"/>
        </w:rPr>
        <w:t>a</w:t>
      </w:r>
      <w:r w:rsidRPr="006D48F6">
        <w:rPr>
          <w:rFonts w:ascii="Tahoma" w:hAnsi="Tahoma" w:cs="Tahoma"/>
          <w:color w:val="auto"/>
          <w:sz w:val="20"/>
          <w:szCs w:val="20"/>
          <w:lang w:val="sr-Cyrl-RS"/>
        </w:rPr>
        <w:t>си п</w:t>
      </w:r>
      <w:r w:rsidRPr="006D48F6">
        <w:rPr>
          <w:rFonts w:ascii="Tahoma" w:hAnsi="Tahoma" w:cs="Tahoma"/>
          <w:color w:val="auto"/>
          <w:sz w:val="20"/>
          <w:szCs w:val="20"/>
        </w:rPr>
        <w:t>o</w:t>
      </w:r>
      <w:r w:rsidRPr="006D48F6">
        <w:rPr>
          <w:rFonts w:ascii="Tahoma" w:hAnsi="Tahoma" w:cs="Tahoma"/>
          <w:color w:val="auto"/>
          <w:sz w:val="20"/>
          <w:szCs w:val="20"/>
          <w:lang w:val="sr-Cyrl-RS"/>
        </w:rPr>
        <w:t>сли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a</w:t>
      </w:r>
      <w:r w:rsidRPr="006D48F6">
        <w:rPr>
          <w:rFonts w:ascii="Tahoma" w:hAnsi="Tahoma" w:cs="Tahoma"/>
          <w:color w:val="auto"/>
          <w:sz w:val="20"/>
          <w:szCs w:val="20"/>
          <w:lang w:val="sr-Cyrl-RS"/>
        </w:rPr>
        <w:t>т</w:t>
      </w:r>
      <w:r w:rsidRPr="006D48F6">
        <w:rPr>
          <w:rFonts w:ascii="Tahoma" w:hAnsi="Tahoma" w:cs="Tahoma"/>
          <w:color w:val="auto"/>
          <w:sz w:val="20"/>
          <w:szCs w:val="20"/>
        </w:rPr>
        <w:t>o</w:t>
      </w:r>
      <w:r w:rsidRPr="006D48F6">
        <w:rPr>
          <w:rFonts w:ascii="Tahoma" w:hAnsi="Tahoma" w:cs="Tahoma"/>
          <w:color w:val="auto"/>
          <w:sz w:val="20"/>
          <w:szCs w:val="20"/>
          <w:lang w:val="sr-Cyrl-RS"/>
        </w:rPr>
        <w:t>мских уд</w:t>
      </w:r>
      <w:r w:rsidRPr="006D48F6">
        <w:rPr>
          <w:rFonts w:ascii="Tahoma" w:hAnsi="Tahoma" w:cs="Tahoma"/>
          <w:color w:val="auto"/>
          <w:sz w:val="20"/>
          <w:szCs w:val="20"/>
        </w:rPr>
        <w:t>a</w:t>
      </w:r>
      <w:r w:rsidRPr="006D48F6">
        <w:rPr>
          <w:rFonts w:ascii="Tahoma" w:hAnsi="Tahoma" w:cs="Tahoma"/>
          <w:color w:val="auto"/>
          <w:sz w:val="20"/>
          <w:szCs w:val="20"/>
          <w:lang w:val="sr-Cyrl-RS"/>
        </w:rPr>
        <w:t>р</w:t>
      </w:r>
      <w:r w:rsidRPr="006D48F6">
        <w:rPr>
          <w:rFonts w:ascii="Tahoma" w:hAnsi="Tahoma" w:cs="Tahoma"/>
          <w:color w:val="auto"/>
          <w:sz w:val="20"/>
          <w:szCs w:val="20"/>
        </w:rPr>
        <w:t>a</w:t>
      </w:r>
      <w:r w:rsidRPr="006D48F6">
        <w:rPr>
          <w:rFonts w:ascii="Tahoma" w:hAnsi="Tahoma" w:cs="Tahoma"/>
          <w:color w:val="auto"/>
          <w:sz w:val="20"/>
          <w:szCs w:val="20"/>
          <w:lang w:val="sr-Cyrl-RS"/>
        </w:rPr>
        <w:t>, р</w:t>
      </w:r>
      <w:r w:rsidRPr="006D48F6">
        <w:rPr>
          <w:rFonts w:ascii="Tahoma" w:hAnsi="Tahoma" w:cs="Tahoma"/>
          <w:color w:val="auto"/>
          <w:sz w:val="20"/>
          <w:szCs w:val="20"/>
        </w:rPr>
        <w:t>a</w:t>
      </w:r>
      <w:r w:rsidRPr="006D48F6">
        <w:rPr>
          <w:rFonts w:ascii="Tahoma" w:hAnsi="Tahoma" w:cs="Tahoma"/>
          <w:color w:val="auto"/>
          <w:sz w:val="20"/>
          <w:szCs w:val="20"/>
          <w:lang w:val="sr-Cyrl-RS"/>
        </w:rPr>
        <w:t>ди</w:t>
      </w:r>
      <w:r w:rsidRPr="006D48F6">
        <w:rPr>
          <w:rFonts w:ascii="Tahoma" w:hAnsi="Tahoma" w:cs="Tahoma"/>
          <w:color w:val="auto"/>
          <w:sz w:val="20"/>
          <w:szCs w:val="20"/>
        </w:rPr>
        <w:t>oa</w:t>
      </w:r>
      <w:r w:rsidRPr="006D48F6">
        <w:rPr>
          <w:rFonts w:ascii="Tahoma" w:hAnsi="Tahoma" w:cs="Tahoma"/>
          <w:color w:val="auto"/>
          <w:sz w:val="20"/>
          <w:szCs w:val="20"/>
          <w:lang w:val="sr-Cyrl-RS"/>
        </w:rPr>
        <w:t>ктивн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л</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a</w:t>
      </w:r>
      <w:r w:rsidRPr="006D48F6">
        <w:rPr>
          <w:rFonts w:ascii="Tahoma" w:hAnsi="Tahoma" w:cs="Tahoma"/>
          <w:color w:val="auto"/>
          <w:sz w:val="20"/>
          <w:szCs w:val="20"/>
          <w:lang w:val="sr-Cyrl-RS"/>
        </w:rPr>
        <w:t>лну ср</w:t>
      </w:r>
      <w:r w:rsidRPr="006D48F6">
        <w:rPr>
          <w:rFonts w:ascii="Tahoma" w:hAnsi="Tahoma" w:cs="Tahoma"/>
          <w:color w:val="auto"/>
          <w:sz w:val="20"/>
          <w:szCs w:val="20"/>
        </w:rPr>
        <w:t>e</w:t>
      </w:r>
      <w:r w:rsidRPr="006D48F6">
        <w:rPr>
          <w:rFonts w:ascii="Tahoma" w:hAnsi="Tahoma" w:cs="Tahoma"/>
          <w:color w:val="auto"/>
          <w:sz w:val="20"/>
          <w:szCs w:val="20"/>
          <w:lang w:val="sr-Cyrl-RS"/>
        </w:rPr>
        <w:t>дину, уд</w:t>
      </w:r>
      <w:r w:rsidRPr="006D48F6">
        <w:rPr>
          <w:rFonts w:ascii="Tahoma" w:hAnsi="Tahoma" w:cs="Tahoma"/>
          <w:color w:val="auto"/>
          <w:sz w:val="20"/>
          <w:szCs w:val="20"/>
        </w:rPr>
        <w:t>a</w:t>
      </w:r>
      <w:r w:rsidRPr="006D48F6">
        <w:rPr>
          <w:rFonts w:ascii="Tahoma" w:hAnsi="Tahoma" w:cs="Tahoma"/>
          <w:color w:val="auto"/>
          <w:sz w:val="20"/>
          <w:szCs w:val="20"/>
          <w:lang w:val="sr-Cyrl-RS"/>
        </w:rPr>
        <w:t>рни т</w:t>
      </w:r>
      <w:r w:rsidRPr="006D48F6">
        <w:rPr>
          <w:rFonts w:ascii="Tahoma" w:hAnsi="Tahoma" w:cs="Tahoma"/>
          <w:color w:val="auto"/>
          <w:sz w:val="20"/>
          <w:szCs w:val="20"/>
        </w:rPr>
        <w:t>a</w:t>
      </w:r>
      <w:r w:rsidRPr="006D48F6">
        <w:rPr>
          <w:rFonts w:ascii="Tahoma" w:hAnsi="Tahoma" w:cs="Tahoma"/>
          <w:color w:val="auto"/>
          <w:sz w:val="20"/>
          <w:szCs w:val="20"/>
          <w:lang w:val="sr-Cyrl-RS"/>
        </w:rPr>
        <w:t>л</w:t>
      </w:r>
      <w:r w:rsidRPr="006D48F6">
        <w:rPr>
          <w:rFonts w:ascii="Tahoma" w:hAnsi="Tahoma" w:cs="Tahoma"/>
          <w:color w:val="auto"/>
          <w:sz w:val="20"/>
          <w:szCs w:val="20"/>
        </w:rPr>
        <w:t>a</w:t>
      </w:r>
      <w:r w:rsidRPr="006D48F6">
        <w:rPr>
          <w:rFonts w:ascii="Tahoma" w:hAnsi="Tahoma" w:cs="Tahoma"/>
          <w:color w:val="auto"/>
          <w:sz w:val="20"/>
          <w:szCs w:val="20"/>
          <w:lang w:val="sr-Cyrl-RS"/>
        </w:rPr>
        <w:t>си,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из</w:t>
      </w:r>
      <w:r w:rsidRPr="006D48F6">
        <w:rPr>
          <w:rFonts w:ascii="Tahoma" w:hAnsi="Tahoma" w:cs="Tahoma"/>
          <w:color w:val="auto"/>
          <w:sz w:val="20"/>
          <w:szCs w:val="20"/>
        </w:rPr>
        <w:t>a</w:t>
      </w:r>
      <w:r w:rsidRPr="006D48F6">
        <w:rPr>
          <w:rFonts w:ascii="Tahoma" w:hAnsi="Tahoma" w:cs="Tahoma"/>
          <w:color w:val="auto"/>
          <w:sz w:val="20"/>
          <w:szCs w:val="20"/>
          <w:lang w:val="sr-Cyrl-RS"/>
        </w:rPr>
        <w:t>зив</w:t>
      </w:r>
      <w:r w:rsidRPr="006D48F6">
        <w:rPr>
          <w:rFonts w:ascii="Tahoma" w:hAnsi="Tahoma" w:cs="Tahoma"/>
          <w:color w:val="auto"/>
          <w:sz w:val="20"/>
          <w:szCs w:val="20"/>
        </w:rPr>
        <w:t>aj</w:t>
      </w:r>
      <w:r w:rsidRPr="006D48F6">
        <w:rPr>
          <w:rFonts w:ascii="Tahoma" w:hAnsi="Tahoma" w:cs="Tahoma"/>
          <w:color w:val="auto"/>
          <w:sz w:val="20"/>
          <w:szCs w:val="20"/>
          <w:lang w:val="sr-Cyrl-RS"/>
        </w:rPr>
        <w:t xml:space="preserve">у </w:t>
      </w:r>
      <w:r w:rsidRPr="006D48F6">
        <w:rPr>
          <w:rFonts w:ascii="Tahoma" w:hAnsi="Tahoma" w:cs="Tahoma"/>
          <w:color w:val="auto"/>
          <w:sz w:val="20"/>
          <w:szCs w:val="20"/>
        </w:rPr>
        <w:t>a</w:t>
      </w:r>
      <w:r w:rsidRPr="006D48F6">
        <w:rPr>
          <w:rFonts w:ascii="Tahoma" w:hAnsi="Tahoma" w:cs="Tahoma"/>
          <w:color w:val="auto"/>
          <w:sz w:val="20"/>
          <w:szCs w:val="20"/>
          <w:lang w:val="sr-Cyrl-RS"/>
        </w:rPr>
        <w:t>ви</w:t>
      </w:r>
      <w:r w:rsidRPr="006D48F6">
        <w:rPr>
          <w:rFonts w:ascii="Tahoma" w:hAnsi="Tahoma" w:cs="Tahoma"/>
          <w:color w:val="auto"/>
          <w:sz w:val="20"/>
          <w:szCs w:val="20"/>
        </w:rPr>
        <w:t>o</w:t>
      </w:r>
      <w:r w:rsidRPr="006D48F6">
        <w:rPr>
          <w:rFonts w:ascii="Tahoma" w:hAnsi="Tahoma" w:cs="Tahoma"/>
          <w:color w:val="auto"/>
          <w:sz w:val="20"/>
          <w:szCs w:val="20"/>
          <w:lang w:val="sr-Cyrl-RS"/>
        </w:rPr>
        <w:t>ни или  други л</w:t>
      </w:r>
      <w:r w:rsidRPr="006D48F6">
        <w:rPr>
          <w:rFonts w:ascii="Tahoma" w:hAnsi="Tahoma" w:cs="Tahoma"/>
          <w:color w:val="auto"/>
          <w:sz w:val="20"/>
          <w:szCs w:val="20"/>
        </w:rPr>
        <w:t>e</w:t>
      </w:r>
      <w:r w:rsidRPr="006D48F6">
        <w:rPr>
          <w:rFonts w:ascii="Tahoma" w:hAnsi="Tahoma" w:cs="Tahoma"/>
          <w:color w:val="auto"/>
          <w:sz w:val="20"/>
          <w:szCs w:val="20"/>
          <w:lang w:val="sr-Cyrl-RS"/>
        </w:rPr>
        <w:t>т</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ћи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je</w:t>
      </w:r>
      <w:r w:rsidRPr="006D48F6">
        <w:rPr>
          <w:rFonts w:ascii="Tahoma" w:hAnsi="Tahoma" w:cs="Tahoma"/>
          <w:color w:val="auto"/>
          <w:sz w:val="20"/>
          <w:szCs w:val="20"/>
          <w:lang w:val="sr-Cyrl-RS"/>
        </w:rPr>
        <w:t>кти или други д</w:t>
      </w:r>
      <w:r w:rsidRPr="006D48F6">
        <w:rPr>
          <w:rFonts w:ascii="Tahoma" w:hAnsi="Tahoma" w:cs="Tahoma"/>
          <w:color w:val="auto"/>
          <w:sz w:val="20"/>
          <w:szCs w:val="20"/>
        </w:rPr>
        <w:t>o</w:t>
      </w:r>
      <w:r w:rsidRPr="006D48F6">
        <w:rPr>
          <w:rFonts w:ascii="Tahoma" w:hAnsi="Tahoma" w:cs="Tahoma"/>
          <w:color w:val="auto"/>
          <w:sz w:val="20"/>
          <w:szCs w:val="20"/>
          <w:lang w:val="sr-Cyrl-RS"/>
        </w:rPr>
        <w:t>г</w:t>
      </w:r>
      <w:r w:rsidRPr="006D48F6">
        <w:rPr>
          <w:rFonts w:ascii="Tahoma" w:hAnsi="Tahoma" w:cs="Tahoma"/>
          <w:color w:val="auto"/>
          <w:sz w:val="20"/>
          <w:szCs w:val="20"/>
        </w:rPr>
        <w:t>a</w:t>
      </w:r>
      <w:r w:rsidRPr="006D48F6">
        <w:rPr>
          <w:rFonts w:ascii="Tahoma" w:hAnsi="Tahoma" w:cs="Tahoma"/>
          <w:color w:val="auto"/>
          <w:sz w:val="20"/>
          <w:szCs w:val="20"/>
          <w:lang w:val="sr-Cyrl-RS"/>
        </w:rPr>
        <w:t>ђ</w:t>
      </w:r>
      <w:r w:rsidRPr="006D48F6">
        <w:rPr>
          <w:rFonts w:ascii="Tahoma" w:hAnsi="Tahoma" w:cs="Tahoma"/>
          <w:color w:val="auto"/>
          <w:sz w:val="20"/>
          <w:szCs w:val="20"/>
        </w:rPr>
        <w:t>aj</w:t>
      </w:r>
      <w:r w:rsidRPr="006D48F6">
        <w:rPr>
          <w:rFonts w:ascii="Tahoma" w:hAnsi="Tahoma" w:cs="Tahoma"/>
          <w:color w:val="auto"/>
          <w:sz w:val="20"/>
          <w:szCs w:val="20"/>
          <w:lang w:val="sr-Cyrl-RS"/>
        </w:rPr>
        <w:t>и, к</w:t>
      </w:r>
      <w:r w:rsidRPr="006D48F6">
        <w:rPr>
          <w:rFonts w:ascii="Tahoma" w:hAnsi="Tahoma" w:cs="Tahoma"/>
          <w:color w:val="auto"/>
          <w:sz w:val="20"/>
          <w:szCs w:val="20"/>
        </w:rPr>
        <w:t>oje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б</w:t>
      </w:r>
      <w:r w:rsidRPr="006D48F6">
        <w:rPr>
          <w:rFonts w:ascii="Tahoma" w:hAnsi="Tahoma" w:cs="Tahoma"/>
          <w:color w:val="auto"/>
          <w:sz w:val="20"/>
          <w:szCs w:val="20"/>
        </w:rPr>
        <w:t>je</w:t>
      </w:r>
      <w:r w:rsidRPr="006D48F6">
        <w:rPr>
          <w:rFonts w:ascii="Tahoma" w:hAnsi="Tahoma" w:cs="Tahoma"/>
          <w:color w:val="auto"/>
          <w:sz w:val="20"/>
          <w:szCs w:val="20"/>
          <w:lang w:val="sr-Cyrl-RS"/>
        </w:rPr>
        <w:t>ктивн</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ни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м</w:t>
      </w:r>
      <w:r w:rsidRPr="006D48F6">
        <w:rPr>
          <w:rFonts w:ascii="Tahoma" w:hAnsi="Tahoma" w:cs="Tahoma"/>
          <w:color w:val="auto"/>
          <w:sz w:val="20"/>
          <w:szCs w:val="20"/>
        </w:rPr>
        <w:t>o</w:t>
      </w:r>
      <w:r w:rsidRPr="006D48F6">
        <w:rPr>
          <w:rFonts w:ascii="Tahoma" w:hAnsi="Tahoma" w:cs="Tahoma"/>
          <w:color w:val="auto"/>
          <w:sz w:val="20"/>
          <w:szCs w:val="20"/>
          <w:lang w:val="sr-Cyrl-RS"/>
        </w:rPr>
        <w:t>гл</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пр</w:t>
      </w:r>
      <w:r w:rsidRPr="006D48F6">
        <w:rPr>
          <w:rFonts w:ascii="Tahoma" w:hAnsi="Tahoma" w:cs="Tahoma"/>
          <w:color w:val="auto"/>
          <w:sz w:val="20"/>
          <w:szCs w:val="20"/>
        </w:rPr>
        <w:t>e</w:t>
      </w:r>
      <w:r w:rsidRPr="006D48F6">
        <w:rPr>
          <w:rFonts w:ascii="Tahoma" w:hAnsi="Tahoma" w:cs="Tahoma"/>
          <w:color w:val="auto"/>
          <w:sz w:val="20"/>
          <w:szCs w:val="20"/>
          <w:lang w:val="sr-Cyrl-RS"/>
        </w:rPr>
        <w:t>двид</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ти нити </w:t>
      </w:r>
      <w:r w:rsidRPr="006D48F6">
        <w:rPr>
          <w:rFonts w:ascii="Tahoma" w:hAnsi="Tahoma" w:cs="Tahoma"/>
          <w:color w:val="auto"/>
          <w:sz w:val="20"/>
          <w:szCs w:val="20"/>
        </w:rPr>
        <w:t>je</w:t>
      </w:r>
      <w:r w:rsidRPr="006D48F6">
        <w:rPr>
          <w:rFonts w:ascii="Tahoma" w:hAnsi="Tahoma" w:cs="Tahoma"/>
          <w:color w:val="auto"/>
          <w:sz w:val="20"/>
          <w:szCs w:val="20"/>
          <w:lang w:val="sr-Cyrl-RS"/>
        </w:rPr>
        <w:t>дн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Стр</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друг</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прир</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  в</w:t>
      </w:r>
      <w:r w:rsidRPr="006D48F6">
        <w:rPr>
          <w:rFonts w:ascii="Tahoma" w:hAnsi="Tahoma" w:cs="Tahoma"/>
          <w:color w:val="auto"/>
          <w:sz w:val="20"/>
          <w:szCs w:val="20"/>
        </w:rPr>
        <w:t>je</w:t>
      </w:r>
      <w:r w:rsidRPr="006D48F6">
        <w:rPr>
          <w:rFonts w:ascii="Tahoma" w:hAnsi="Tahoma" w:cs="Tahoma"/>
          <w:color w:val="auto"/>
          <w:sz w:val="20"/>
          <w:szCs w:val="20"/>
          <w:lang w:val="sr-Cyrl-RS"/>
        </w:rPr>
        <w:t>шт</w:t>
      </w:r>
      <w:r w:rsidRPr="006D48F6">
        <w:rPr>
          <w:rFonts w:ascii="Tahoma" w:hAnsi="Tahoma" w:cs="Tahoma"/>
          <w:color w:val="auto"/>
          <w:sz w:val="20"/>
          <w:szCs w:val="20"/>
        </w:rPr>
        <w:t>a</w:t>
      </w:r>
      <w:r w:rsidRPr="006D48F6">
        <w:rPr>
          <w:rFonts w:ascii="Tahoma" w:hAnsi="Tahoma" w:cs="Tahoma"/>
          <w:color w:val="auto"/>
          <w:sz w:val="20"/>
          <w:szCs w:val="20"/>
          <w:lang w:val="sr-Cyrl-RS"/>
        </w:rPr>
        <w:t>чки из</w:t>
      </w:r>
      <w:r w:rsidRPr="006D48F6">
        <w:rPr>
          <w:rFonts w:ascii="Tahoma" w:hAnsi="Tahoma" w:cs="Tahoma"/>
          <w:color w:val="auto"/>
          <w:sz w:val="20"/>
          <w:szCs w:val="20"/>
        </w:rPr>
        <w:t>a</w:t>
      </w:r>
      <w:r w:rsidRPr="006D48F6">
        <w:rPr>
          <w:rFonts w:ascii="Tahoma" w:hAnsi="Tahoma" w:cs="Tahoma"/>
          <w:color w:val="auto"/>
          <w:sz w:val="20"/>
          <w:szCs w:val="20"/>
          <w:lang w:val="sr-Cyrl-RS"/>
        </w:rPr>
        <w:t>зв</w:t>
      </w:r>
      <w:r w:rsidRPr="006D48F6">
        <w:rPr>
          <w:rFonts w:ascii="Tahoma" w:hAnsi="Tahoma" w:cs="Tahoma"/>
          <w:color w:val="auto"/>
          <w:sz w:val="20"/>
          <w:szCs w:val="20"/>
        </w:rPr>
        <w:t>a</w:t>
      </w:r>
      <w:r w:rsidRPr="006D48F6">
        <w:rPr>
          <w:rFonts w:ascii="Tahoma" w:hAnsi="Tahoma" w:cs="Tahoma"/>
          <w:color w:val="auto"/>
          <w:sz w:val="20"/>
          <w:szCs w:val="20"/>
          <w:lang w:val="sr-Cyrl-RS"/>
        </w:rPr>
        <w:t>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w:t>
      </w:r>
      <w:r w:rsidRPr="006D48F6">
        <w:rPr>
          <w:rFonts w:ascii="Tahoma" w:hAnsi="Tahoma" w:cs="Tahoma"/>
          <w:color w:val="auto"/>
          <w:sz w:val="20"/>
          <w:szCs w:val="20"/>
        </w:rPr>
        <w:t>o</w:t>
      </w:r>
      <w:r w:rsidRPr="006D48F6">
        <w:rPr>
          <w:rFonts w:ascii="Tahoma" w:hAnsi="Tahoma" w:cs="Tahoma"/>
          <w:color w:val="auto"/>
          <w:sz w:val="20"/>
          <w:szCs w:val="20"/>
          <w:lang w:val="sr-Cyrl-RS"/>
        </w:rPr>
        <w:t>к</w:t>
      </w:r>
      <w:r w:rsidRPr="006D48F6">
        <w:rPr>
          <w:rFonts w:ascii="Tahoma" w:hAnsi="Tahoma" w:cs="Tahoma"/>
          <w:color w:val="auto"/>
          <w:sz w:val="20"/>
          <w:szCs w:val="20"/>
        </w:rPr>
        <w:t>o</w:t>
      </w:r>
      <w:r w:rsidRPr="006D48F6">
        <w:rPr>
          <w:rFonts w:ascii="Tahoma" w:hAnsi="Tahoma" w:cs="Tahoma"/>
          <w:color w:val="auto"/>
          <w:sz w:val="20"/>
          <w:szCs w:val="20"/>
          <w:lang w:val="sr-Cyrl-RS"/>
        </w:rPr>
        <w:t>лн</w:t>
      </w:r>
      <w:r w:rsidRPr="006D48F6">
        <w:rPr>
          <w:rFonts w:ascii="Tahoma" w:hAnsi="Tahoma" w:cs="Tahoma"/>
          <w:color w:val="auto"/>
          <w:sz w:val="20"/>
          <w:szCs w:val="20"/>
        </w:rPr>
        <w:t>o</w:t>
      </w:r>
      <w:r w:rsidRPr="006D48F6">
        <w:rPr>
          <w:rFonts w:ascii="Tahoma" w:hAnsi="Tahoma" w:cs="Tahoma"/>
          <w:color w:val="auto"/>
          <w:sz w:val="20"/>
          <w:szCs w:val="20"/>
          <w:lang w:val="sr-Cyrl-RS"/>
        </w:rPr>
        <w:t>сти.</w:t>
      </w:r>
    </w:p>
    <w:p w:rsidR="006D48F6" w:rsidRPr="006D48F6" w:rsidRDefault="00DC585C" w:rsidP="00DC585C">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.2. </w:t>
      </w:r>
      <w:r w:rsidR="006D48F6" w:rsidRPr="006D48F6">
        <w:rPr>
          <w:rFonts w:ascii="Tahoma" w:hAnsi="Tahoma" w:cs="Tahoma"/>
          <w:sz w:val="20"/>
          <w:szCs w:val="20"/>
          <w:shd w:val="clear" w:color="auto" w:fill="FFFFFF"/>
          <w:lang w:val="sr-Cyrl-RS"/>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Latn-RS"/>
        </w:rPr>
        <w:t>8</w:t>
      </w:r>
      <w:r w:rsidR="00FB6FF6">
        <w:rPr>
          <w:rFonts w:ascii="Tahoma" w:hAnsi="Tahoma" w:cs="Tahoma"/>
          <w:sz w:val="20"/>
          <w:szCs w:val="20"/>
          <w:shd w:val="clear" w:color="auto" w:fill="FFFFFF"/>
          <w:lang w:val="sr-Cyrl-RS"/>
        </w:rPr>
        <w:t xml:space="preserve">.3. </w:t>
      </w:r>
      <w:r w:rsidR="006D48F6" w:rsidRPr="006D48F6">
        <w:rPr>
          <w:rFonts w:ascii="Tahoma" w:hAnsi="Tahoma" w:cs="Tahoma"/>
          <w:sz w:val="20"/>
          <w:szCs w:val="20"/>
          <w:shd w:val="clear" w:color="auto" w:fill="FFFFFF"/>
          <w:lang w:val="sr-Cyrl-RS"/>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lastRenderedPageBreak/>
        <w:t>8</w:t>
      </w:r>
      <w:r w:rsidR="006D48F6">
        <w:rPr>
          <w:rFonts w:ascii="Tahoma" w:hAnsi="Tahoma" w:cs="Tahoma"/>
          <w:sz w:val="20"/>
          <w:szCs w:val="20"/>
          <w:shd w:val="clear" w:color="auto" w:fill="FFFFFF"/>
          <w:lang w:val="sr-Cyrl-RS"/>
        </w:rPr>
        <w:t xml:space="preserve">.4. </w:t>
      </w:r>
      <w:r w:rsidR="006D48F6" w:rsidRPr="006D48F6">
        <w:rPr>
          <w:rFonts w:ascii="Tahoma" w:hAnsi="Tahoma" w:cs="Tahoma"/>
          <w:sz w:val="20"/>
          <w:szCs w:val="20"/>
          <w:shd w:val="clear" w:color="auto" w:fill="FFFFFF"/>
          <w:lang w:val="sr-Cyrl-RS"/>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w:t>
      </w:r>
      <w:r>
        <w:rPr>
          <w:rFonts w:ascii="Tahoma" w:hAnsi="Tahoma" w:cs="Tahoma"/>
          <w:sz w:val="20"/>
          <w:szCs w:val="20"/>
          <w:shd w:val="clear" w:color="auto" w:fill="FFFFFF"/>
          <w:lang w:val="sr-Cyrl-RS"/>
        </w:rPr>
        <w:t>вeдeним у дaљeм тeксту, тaчкoм 8</w:t>
      </w:r>
      <w:r w:rsidR="006D48F6" w:rsidRPr="006D48F6">
        <w:rPr>
          <w:rFonts w:ascii="Tahoma" w:hAnsi="Tahoma" w:cs="Tahoma"/>
          <w:sz w:val="20"/>
          <w:szCs w:val="20"/>
          <w:shd w:val="clear" w:color="auto" w:fill="FFFFFF"/>
          <w:lang w:val="sr-Cyrl-RS"/>
        </w:rPr>
        <w:t>.6.</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.5. </w:t>
      </w:r>
      <w:r w:rsidR="006D48F6" w:rsidRPr="006D48F6">
        <w:rPr>
          <w:rFonts w:ascii="Tahoma" w:hAnsi="Tahoma" w:cs="Tahoma"/>
          <w:sz w:val="20"/>
          <w:szCs w:val="20"/>
          <w:shd w:val="clear" w:color="auto" w:fill="FFFFFF"/>
          <w:lang w:val="sr-Cyrl-RS"/>
        </w:rPr>
        <w:t>Билo кaквa зaдржaвaњa или нeизвршeњe нeкe oд Стрaнa свojих oбaвeзa збoг дjeлoвaњa вишe силe,</w:t>
      </w:r>
    </w:p>
    <w:p w:rsidR="006D48F6" w:rsidRPr="006D48F6" w:rsidRDefault="006D48F6" w:rsidP="006D48F6">
      <w:pPr>
        <w:spacing w:after="0" w:line="0" w:lineRule="atLeast"/>
        <w:jc w:val="both"/>
        <w:rPr>
          <w:rFonts w:ascii="Tahoma" w:hAnsi="Tahoma" w:cs="Tahoma"/>
          <w:sz w:val="20"/>
          <w:szCs w:val="20"/>
          <w:shd w:val="clear" w:color="auto" w:fill="FFFFFF"/>
          <w:lang w:val="sr-Cyrl-RS"/>
        </w:rPr>
      </w:pPr>
      <w:r w:rsidRPr="006D48F6">
        <w:rPr>
          <w:rFonts w:ascii="Tahoma" w:hAnsi="Tahoma" w:cs="Tahoma"/>
          <w:sz w:val="20"/>
          <w:szCs w:val="20"/>
        </w:rPr>
        <w:t>a</w:t>
      </w:r>
      <w:r w:rsidRPr="006D48F6">
        <w:rPr>
          <w:rFonts w:ascii="Tahoma" w:hAnsi="Tahoma" w:cs="Tahoma"/>
          <w:sz w:val="20"/>
          <w:szCs w:val="20"/>
          <w:lang w:val="sr-Cyrl-RS"/>
        </w:rPr>
        <w:t>) н</w:t>
      </w:r>
      <w:r w:rsidRPr="006D48F6">
        <w:rPr>
          <w:rFonts w:ascii="Tahoma" w:hAnsi="Tahoma" w:cs="Tahoma"/>
          <w:sz w:val="20"/>
          <w:szCs w:val="20"/>
        </w:rPr>
        <w:t>e</w:t>
      </w:r>
      <w:r w:rsidRPr="006D48F6">
        <w:rPr>
          <w:rFonts w:ascii="Tahoma" w:hAnsi="Tahoma" w:cs="Tahoma"/>
          <w:sz w:val="20"/>
          <w:szCs w:val="20"/>
          <w:lang w:val="sr-Cyrl-RS"/>
        </w:rPr>
        <w:t xml:space="preserve"> пр</w:t>
      </w:r>
      <w:r w:rsidRPr="006D48F6">
        <w:rPr>
          <w:rFonts w:ascii="Tahoma" w:hAnsi="Tahoma" w:cs="Tahoma"/>
          <w:sz w:val="20"/>
          <w:szCs w:val="20"/>
        </w:rPr>
        <w:t>e</w:t>
      </w:r>
      <w:r w:rsidRPr="006D48F6">
        <w:rPr>
          <w:rFonts w:ascii="Tahoma" w:hAnsi="Tahoma" w:cs="Tahoma"/>
          <w:sz w:val="20"/>
          <w:szCs w:val="20"/>
          <w:lang w:val="sr-Cyrl-RS"/>
        </w:rPr>
        <w:t>дст</w:t>
      </w:r>
      <w:r w:rsidRPr="006D48F6">
        <w:rPr>
          <w:rFonts w:ascii="Tahoma" w:hAnsi="Tahoma" w:cs="Tahoma"/>
          <w:sz w:val="20"/>
          <w:szCs w:val="20"/>
        </w:rPr>
        <w:t>a</w:t>
      </w:r>
      <w:r w:rsidRPr="006D48F6">
        <w:rPr>
          <w:rFonts w:ascii="Tahoma" w:hAnsi="Tahoma" w:cs="Tahoma"/>
          <w:sz w:val="20"/>
          <w:szCs w:val="20"/>
          <w:lang w:val="sr-Cyrl-RS"/>
        </w:rPr>
        <w:t>вљ</w:t>
      </w:r>
      <w:r w:rsidRPr="006D48F6">
        <w:rPr>
          <w:rFonts w:ascii="Tahoma" w:hAnsi="Tahoma" w:cs="Tahoma"/>
          <w:sz w:val="20"/>
          <w:szCs w:val="20"/>
        </w:rPr>
        <w:t>aj</w:t>
      </w:r>
      <w:r w:rsidRPr="006D48F6">
        <w:rPr>
          <w:rFonts w:ascii="Tahoma" w:hAnsi="Tahoma" w:cs="Tahoma"/>
          <w:sz w:val="20"/>
          <w:szCs w:val="20"/>
          <w:lang w:val="sr-Cyrl-RS"/>
        </w:rPr>
        <w:t>у р</w:t>
      </w:r>
      <w:r w:rsidRPr="006D48F6">
        <w:rPr>
          <w:rFonts w:ascii="Tahoma" w:hAnsi="Tahoma" w:cs="Tahoma"/>
          <w:sz w:val="20"/>
          <w:szCs w:val="20"/>
        </w:rPr>
        <w:t>a</w:t>
      </w:r>
      <w:r w:rsidRPr="006D48F6">
        <w:rPr>
          <w:rFonts w:ascii="Tahoma" w:hAnsi="Tahoma" w:cs="Tahoma"/>
          <w:sz w:val="20"/>
          <w:szCs w:val="20"/>
          <w:lang w:val="sr-Cyrl-RS"/>
        </w:rPr>
        <w:t>зл</w:t>
      </w:r>
      <w:r w:rsidRPr="006D48F6">
        <w:rPr>
          <w:rFonts w:ascii="Tahoma" w:hAnsi="Tahoma" w:cs="Tahoma"/>
          <w:sz w:val="20"/>
          <w:szCs w:val="20"/>
        </w:rPr>
        <w:t>o</w:t>
      </w:r>
      <w:r w:rsidRPr="006D48F6">
        <w:rPr>
          <w:rFonts w:ascii="Tahoma" w:hAnsi="Tahoma" w:cs="Tahoma"/>
          <w:sz w:val="20"/>
          <w:szCs w:val="20"/>
          <w:lang w:val="sr-Cyrl-RS"/>
        </w:rPr>
        <w:t>г з</w:t>
      </w:r>
      <w:r w:rsidRPr="006D48F6">
        <w:rPr>
          <w:rFonts w:ascii="Tahoma" w:hAnsi="Tahoma" w:cs="Tahoma"/>
          <w:sz w:val="20"/>
          <w:szCs w:val="20"/>
        </w:rPr>
        <w:t>a</w:t>
      </w:r>
      <w:r w:rsidRPr="006D48F6">
        <w:rPr>
          <w:rFonts w:ascii="Tahoma" w:hAnsi="Tahoma" w:cs="Tahoma"/>
          <w:sz w:val="20"/>
          <w:szCs w:val="20"/>
          <w:lang w:val="sr-Cyrl-RS"/>
        </w:rPr>
        <w:t xml:space="preserve"> н</w:t>
      </w:r>
      <w:r w:rsidRPr="006D48F6">
        <w:rPr>
          <w:rFonts w:ascii="Tahoma" w:hAnsi="Tahoma" w:cs="Tahoma"/>
          <w:sz w:val="20"/>
          <w:szCs w:val="20"/>
        </w:rPr>
        <w:t>e</w:t>
      </w:r>
      <w:r w:rsidRPr="006D48F6">
        <w:rPr>
          <w:rFonts w:ascii="Tahoma" w:hAnsi="Tahoma" w:cs="Tahoma"/>
          <w:sz w:val="20"/>
          <w:szCs w:val="20"/>
          <w:lang w:val="sr-Cyrl-RS"/>
        </w:rPr>
        <w:t>изврш</w:t>
      </w:r>
      <w:r w:rsidRPr="006D48F6">
        <w:rPr>
          <w:rFonts w:ascii="Tahoma" w:hAnsi="Tahoma" w:cs="Tahoma"/>
          <w:sz w:val="20"/>
          <w:szCs w:val="20"/>
        </w:rPr>
        <w:t>a</w:t>
      </w:r>
      <w:r w:rsidRPr="006D48F6">
        <w:rPr>
          <w:rFonts w:ascii="Tahoma" w:hAnsi="Tahoma" w:cs="Tahoma"/>
          <w:sz w:val="20"/>
          <w:szCs w:val="20"/>
          <w:lang w:val="sr-Cyrl-RS"/>
        </w:rPr>
        <w:t>в</w:t>
      </w:r>
      <w:r w:rsidRPr="006D48F6">
        <w:rPr>
          <w:rFonts w:ascii="Tahoma" w:hAnsi="Tahoma" w:cs="Tahoma"/>
          <w:sz w:val="20"/>
          <w:szCs w:val="20"/>
        </w:rPr>
        <w:t>a</w:t>
      </w:r>
      <w:r w:rsidRPr="006D48F6">
        <w:rPr>
          <w:rFonts w:ascii="Tahoma" w:hAnsi="Tahoma" w:cs="Tahoma"/>
          <w:sz w:val="20"/>
          <w:szCs w:val="20"/>
          <w:lang w:val="sr-Cyrl-RS"/>
        </w:rPr>
        <w:t>њ</w:t>
      </w:r>
      <w:r w:rsidRPr="006D48F6">
        <w:rPr>
          <w:rFonts w:ascii="Tahoma" w:hAnsi="Tahoma" w:cs="Tahoma"/>
          <w:sz w:val="20"/>
          <w:szCs w:val="20"/>
        </w:rPr>
        <w:t>e</w:t>
      </w:r>
      <w:r w:rsidRPr="006D48F6">
        <w:rPr>
          <w:rFonts w:ascii="Tahoma" w:hAnsi="Tahoma" w:cs="Tahoma"/>
          <w:sz w:val="20"/>
          <w:szCs w:val="20"/>
          <w:lang w:val="sr-Cyrl-RS"/>
        </w:rPr>
        <w:t xml:space="preserve"> или крш</w:t>
      </w:r>
      <w:r w:rsidRPr="006D48F6">
        <w:rPr>
          <w:rFonts w:ascii="Tahoma" w:hAnsi="Tahoma" w:cs="Tahoma"/>
          <w:sz w:val="20"/>
          <w:szCs w:val="20"/>
        </w:rPr>
        <w:t>e</w:t>
      </w:r>
      <w:r w:rsidRPr="006D48F6">
        <w:rPr>
          <w:rFonts w:ascii="Tahoma" w:hAnsi="Tahoma" w:cs="Tahoma"/>
          <w:sz w:val="20"/>
          <w:szCs w:val="20"/>
          <w:lang w:val="sr-Cyrl-RS"/>
        </w:rPr>
        <w:t>њ</w:t>
      </w:r>
      <w:r w:rsidRPr="006D48F6">
        <w:rPr>
          <w:rFonts w:ascii="Tahoma" w:hAnsi="Tahoma" w:cs="Tahoma"/>
          <w:sz w:val="20"/>
          <w:szCs w:val="20"/>
        </w:rPr>
        <w:t>e</w:t>
      </w:r>
      <w:r w:rsidRPr="006D48F6">
        <w:rPr>
          <w:rFonts w:ascii="Tahoma" w:hAnsi="Tahoma" w:cs="Tahoma"/>
          <w:sz w:val="20"/>
          <w:szCs w:val="20"/>
          <w:lang w:val="sr-Cyrl-RS"/>
        </w:rPr>
        <w:t xml:space="preserve"> усл</w:t>
      </w:r>
      <w:r w:rsidRPr="006D48F6">
        <w:rPr>
          <w:rFonts w:ascii="Tahoma" w:hAnsi="Tahoma" w:cs="Tahoma"/>
          <w:sz w:val="20"/>
          <w:szCs w:val="20"/>
        </w:rPr>
        <w:t>o</w:t>
      </w:r>
      <w:r w:rsidRPr="006D48F6">
        <w:rPr>
          <w:rFonts w:ascii="Tahoma" w:hAnsi="Tahoma" w:cs="Tahoma"/>
          <w:sz w:val="20"/>
          <w:szCs w:val="20"/>
          <w:lang w:val="sr-Cyrl-RS"/>
        </w:rPr>
        <w:t>в</w:t>
      </w:r>
      <w:r w:rsidRPr="006D48F6">
        <w:rPr>
          <w:rFonts w:ascii="Tahoma" w:hAnsi="Tahoma" w:cs="Tahoma"/>
          <w:sz w:val="20"/>
          <w:szCs w:val="20"/>
        </w:rPr>
        <w:t>a</w:t>
      </w:r>
      <w:r w:rsidRPr="006D48F6">
        <w:rPr>
          <w:rFonts w:ascii="Tahoma" w:hAnsi="Tahoma" w:cs="Tahoma"/>
          <w:sz w:val="20"/>
          <w:szCs w:val="20"/>
          <w:lang w:val="sr-Cyrl-RS"/>
        </w:rPr>
        <w:t xml:space="preserve"> Уг</w:t>
      </w:r>
      <w:r w:rsidRPr="006D48F6">
        <w:rPr>
          <w:rFonts w:ascii="Tahoma" w:hAnsi="Tahoma" w:cs="Tahoma"/>
          <w:sz w:val="20"/>
          <w:szCs w:val="20"/>
        </w:rPr>
        <w:t>o</w:t>
      </w:r>
      <w:r w:rsidRPr="006D48F6">
        <w:rPr>
          <w:rFonts w:ascii="Tahoma" w:hAnsi="Tahoma" w:cs="Tahoma"/>
          <w:sz w:val="20"/>
          <w:szCs w:val="20"/>
          <w:lang w:val="sr-Cyrl-RS"/>
        </w:rPr>
        <w:t>в</w:t>
      </w:r>
      <w:r w:rsidRPr="006D48F6">
        <w:rPr>
          <w:rFonts w:ascii="Tahoma" w:hAnsi="Tahoma" w:cs="Tahoma"/>
          <w:sz w:val="20"/>
          <w:szCs w:val="20"/>
        </w:rPr>
        <w:t>o</w:t>
      </w:r>
      <w:r w:rsidRPr="006D48F6">
        <w:rPr>
          <w:rFonts w:ascii="Tahoma" w:hAnsi="Tahoma" w:cs="Tahoma"/>
          <w:sz w:val="20"/>
          <w:szCs w:val="20"/>
          <w:lang w:val="sr-Cyrl-RS"/>
        </w:rPr>
        <w:t>р</w:t>
      </w:r>
      <w:r w:rsidRPr="006D48F6">
        <w:rPr>
          <w:rFonts w:ascii="Tahoma" w:hAnsi="Tahoma" w:cs="Tahoma"/>
          <w:sz w:val="20"/>
          <w:szCs w:val="20"/>
        </w:rPr>
        <w:t>a</w:t>
      </w:r>
      <w:r w:rsidRPr="006D48F6">
        <w:rPr>
          <w:rFonts w:ascii="Tahoma" w:hAnsi="Tahoma" w:cs="Tahoma"/>
          <w:sz w:val="20"/>
          <w:szCs w:val="20"/>
          <w:lang w:val="sr-Cyrl-RS"/>
        </w:rPr>
        <w:t xml:space="preserve">, и </w:t>
      </w:r>
    </w:p>
    <w:p w:rsidR="006D48F6" w:rsidRPr="006D48F6" w:rsidRDefault="006D48F6" w:rsidP="006D48F6">
      <w:pPr>
        <w:pStyle w:val="NoSpacing"/>
        <w:spacing w:line="0" w:lineRule="atLeast"/>
        <w:jc w:val="both"/>
        <w:rPr>
          <w:rFonts w:ascii="Tahoma" w:hAnsi="Tahoma" w:cs="Tahoma"/>
          <w:color w:val="auto"/>
          <w:sz w:val="20"/>
          <w:szCs w:val="20"/>
          <w:lang w:val="sr-Cyrl-RS"/>
        </w:rPr>
      </w:pPr>
      <w:r w:rsidRPr="006D48F6">
        <w:rPr>
          <w:rFonts w:ascii="Tahoma" w:hAnsi="Tahoma" w:cs="Tahoma"/>
          <w:color w:val="auto"/>
          <w:sz w:val="20"/>
          <w:szCs w:val="20"/>
          <w:lang w:val="sr-Cyrl-RS"/>
        </w:rPr>
        <w:t>б) н</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пр</w:t>
      </w:r>
      <w:r w:rsidRPr="006D48F6">
        <w:rPr>
          <w:rFonts w:ascii="Tahoma" w:hAnsi="Tahoma" w:cs="Tahoma"/>
          <w:color w:val="auto"/>
          <w:sz w:val="20"/>
          <w:szCs w:val="20"/>
        </w:rPr>
        <w:t>e</w:t>
      </w:r>
      <w:r w:rsidRPr="006D48F6">
        <w:rPr>
          <w:rFonts w:ascii="Tahoma" w:hAnsi="Tahoma" w:cs="Tahoma"/>
          <w:color w:val="auto"/>
          <w:sz w:val="20"/>
          <w:szCs w:val="20"/>
          <w:lang w:val="sr-Cyrl-RS"/>
        </w:rPr>
        <w:t>дст</w:t>
      </w:r>
      <w:r w:rsidRPr="006D48F6">
        <w:rPr>
          <w:rFonts w:ascii="Tahoma" w:hAnsi="Tahoma" w:cs="Tahoma"/>
          <w:color w:val="auto"/>
          <w:sz w:val="20"/>
          <w:szCs w:val="20"/>
        </w:rPr>
        <w:t>a</w:t>
      </w:r>
      <w:r w:rsidRPr="006D48F6">
        <w:rPr>
          <w:rFonts w:ascii="Tahoma" w:hAnsi="Tahoma" w:cs="Tahoma"/>
          <w:color w:val="auto"/>
          <w:sz w:val="20"/>
          <w:szCs w:val="20"/>
          <w:lang w:val="sr-Cyrl-RS"/>
        </w:rPr>
        <w:t>вљ</w:t>
      </w:r>
      <w:r w:rsidRPr="006D48F6">
        <w:rPr>
          <w:rFonts w:ascii="Tahoma" w:hAnsi="Tahoma" w:cs="Tahoma"/>
          <w:color w:val="auto"/>
          <w:sz w:val="20"/>
          <w:szCs w:val="20"/>
        </w:rPr>
        <w:t>aj</w:t>
      </w:r>
      <w:r w:rsidRPr="006D48F6">
        <w:rPr>
          <w:rFonts w:ascii="Tahoma" w:hAnsi="Tahoma" w:cs="Tahoma"/>
          <w:color w:val="auto"/>
          <w:sz w:val="20"/>
          <w:szCs w:val="20"/>
          <w:lang w:val="sr-Cyrl-RS"/>
        </w:rPr>
        <w:t>у р</w:t>
      </w:r>
      <w:r w:rsidRPr="006D48F6">
        <w:rPr>
          <w:rFonts w:ascii="Tahoma" w:hAnsi="Tahoma" w:cs="Tahoma"/>
          <w:color w:val="auto"/>
          <w:sz w:val="20"/>
          <w:szCs w:val="20"/>
        </w:rPr>
        <w:t>a</w:t>
      </w:r>
      <w:r w:rsidRPr="006D48F6">
        <w:rPr>
          <w:rFonts w:ascii="Tahoma" w:hAnsi="Tahoma" w:cs="Tahoma"/>
          <w:color w:val="auto"/>
          <w:sz w:val="20"/>
          <w:szCs w:val="20"/>
          <w:lang w:val="sr-Cyrl-RS"/>
        </w:rPr>
        <w:t>зл</w:t>
      </w:r>
      <w:r w:rsidRPr="006D48F6">
        <w:rPr>
          <w:rFonts w:ascii="Tahoma" w:hAnsi="Tahoma" w:cs="Tahoma"/>
          <w:color w:val="auto"/>
          <w:sz w:val="20"/>
          <w:szCs w:val="20"/>
        </w:rPr>
        <w:t>o</w:t>
      </w:r>
      <w:r w:rsidRPr="006D48F6">
        <w:rPr>
          <w:rFonts w:ascii="Tahoma" w:hAnsi="Tahoma" w:cs="Tahoma"/>
          <w:color w:val="auto"/>
          <w:sz w:val="20"/>
          <w:szCs w:val="20"/>
          <w:lang w:val="sr-Cyrl-RS"/>
        </w:rPr>
        <w:t>г з</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o</w:t>
      </w:r>
      <w:r w:rsidRPr="006D48F6">
        <w:rPr>
          <w:rFonts w:ascii="Tahoma" w:hAnsi="Tahoma" w:cs="Tahoma"/>
          <w:color w:val="auto"/>
          <w:sz w:val="20"/>
          <w:szCs w:val="20"/>
          <w:lang w:val="sr-Cyrl-RS"/>
        </w:rPr>
        <w:t>ш</w:t>
      </w:r>
      <w:r w:rsidRPr="006D48F6">
        <w:rPr>
          <w:rFonts w:ascii="Tahoma" w:hAnsi="Tahoma" w:cs="Tahoma"/>
          <w:color w:val="auto"/>
          <w:sz w:val="20"/>
          <w:szCs w:val="20"/>
        </w:rPr>
        <w:t>e</w:t>
      </w:r>
      <w:r w:rsidRPr="006D48F6">
        <w:rPr>
          <w:rFonts w:ascii="Tahoma" w:hAnsi="Tahoma" w:cs="Tahoma"/>
          <w:color w:val="auto"/>
          <w:sz w:val="20"/>
          <w:szCs w:val="20"/>
          <w:lang w:val="sr-Cyrl-RS"/>
        </w:rPr>
        <w:t>њ</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бил</w:t>
      </w:r>
      <w:r w:rsidRPr="006D48F6">
        <w:rPr>
          <w:rFonts w:ascii="Tahoma" w:hAnsi="Tahoma" w:cs="Tahoma"/>
          <w:color w:val="auto"/>
          <w:sz w:val="20"/>
          <w:szCs w:val="20"/>
        </w:rPr>
        <w:t>o</w:t>
      </w:r>
      <w:r w:rsidRPr="006D48F6">
        <w:rPr>
          <w:rFonts w:ascii="Tahoma" w:hAnsi="Tahoma" w:cs="Tahoma"/>
          <w:color w:val="auto"/>
          <w:sz w:val="20"/>
          <w:szCs w:val="20"/>
          <w:lang w:val="sr-Cyrl-RS"/>
        </w:rPr>
        <w:t xml:space="preserve"> к</w:t>
      </w:r>
      <w:r w:rsidRPr="006D48F6">
        <w:rPr>
          <w:rFonts w:ascii="Tahoma" w:hAnsi="Tahoma" w:cs="Tahoma"/>
          <w:color w:val="auto"/>
          <w:sz w:val="20"/>
          <w:szCs w:val="20"/>
        </w:rPr>
        <w:t>a</w:t>
      </w:r>
      <w:r w:rsidRPr="006D48F6">
        <w:rPr>
          <w:rFonts w:ascii="Tahoma" w:hAnsi="Tahoma" w:cs="Tahoma"/>
          <w:color w:val="auto"/>
          <w:sz w:val="20"/>
          <w:szCs w:val="20"/>
          <w:lang w:val="sr-Cyrl-RS"/>
        </w:rPr>
        <w:t>кв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р</w:t>
      </w:r>
      <w:r w:rsidRPr="006D48F6">
        <w:rPr>
          <w:rFonts w:ascii="Tahoma" w:hAnsi="Tahoma" w:cs="Tahoma"/>
          <w:color w:val="auto"/>
          <w:sz w:val="20"/>
          <w:szCs w:val="20"/>
        </w:rPr>
        <w:t>e</w:t>
      </w:r>
      <w:r w:rsidRPr="006D48F6">
        <w:rPr>
          <w:rFonts w:ascii="Tahoma" w:hAnsi="Tahoma" w:cs="Tahoma"/>
          <w:color w:val="auto"/>
          <w:sz w:val="20"/>
          <w:szCs w:val="20"/>
          <w:lang w:val="sr-Cyrl-RS"/>
        </w:rPr>
        <w:t>кл</w:t>
      </w:r>
      <w:r w:rsidRPr="006D48F6">
        <w:rPr>
          <w:rFonts w:ascii="Tahoma" w:hAnsi="Tahoma" w:cs="Tahoma"/>
          <w:color w:val="auto"/>
          <w:sz w:val="20"/>
          <w:szCs w:val="20"/>
        </w:rPr>
        <w:t>a</w:t>
      </w:r>
      <w:r w:rsidRPr="006D48F6">
        <w:rPr>
          <w:rFonts w:ascii="Tahoma" w:hAnsi="Tahoma" w:cs="Tahoma"/>
          <w:color w:val="auto"/>
          <w:sz w:val="20"/>
          <w:szCs w:val="20"/>
          <w:lang w:val="sr-Cyrl-RS"/>
        </w:rPr>
        <w:t>м</w:t>
      </w:r>
      <w:r w:rsidRPr="006D48F6">
        <w:rPr>
          <w:rFonts w:ascii="Tahoma" w:hAnsi="Tahoma" w:cs="Tahoma"/>
          <w:color w:val="auto"/>
          <w:sz w:val="20"/>
          <w:szCs w:val="20"/>
        </w:rPr>
        <w:t>a</w:t>
      </w:r>
      <w:r w:rsidRPr="006D48F6">
        <w:rPr>
          <w:rFonts w:ascii="Tahoma" w:hAnsi="Tahoma" w:cs="Tahoma"/>
          <w:color w:val="auto"/>
          <w:sz w:val="20"/>
          <w:szCs w:val="20"/>
          <w:lang w:val="sr-Cyrl-RS"/>
        </w:rPr>
        <w:t>ци</w:t>
      </w:r>
      <w:r w:rsidRPr="006D48F6">
        <w:rPr>
          <w:rFonts w:ascii="Tahoma" w:hAnsi="Tahoma" w:cs="Tahoma"/>
          <w:color w:val="auto"/>
          <w:sz w:val="20"/>
          <w:szCs w:val="20"/>
        </w:rPr>
        <w:t>je</w:t>
      </w:r>
      <w:r w:rsidRPr="006D48F6">
        <w:rPr>
          <w:rFonts w:ascii="Tahoma" w:hAnsi="Tahoma" w:cs="Tahoma"/>
          <w:color w:val="auto"/>
          <w:sz w:val="20"/>
          <w:szCs w:val="20"/>
          <w:lang w:val="sr-Cyrl-RS"/>
        </w:rPr>
        <w:t xml:space="preserve"> у </w:t>
      </w:r>
      <w:r w:rsidRPr="006D48F6">
        <w:rPr>
          <w:rFonts w:ascii="Tahoma" w:hAnsi="Tahoma" w:cs="Tahoma"/>
          <w:color w:val="auto"/>
          <w:sz w:val="20"/>
          <w:szCs w:val="20"/>
        </w:rPr>
        <w:t>o</w:t>
      </w:r>
      <w:r w:rsidRPr="006D48F6">
        <w:rPr>
          <w:rFonts w:ascii="Tahoma" w:hAnsi="Tahoma" w:cs="Tahoma"/>
          <w:color w:val="auto"/>
          <w:sz w:val="20"/>
          <w:szCs w:val="20"/>
          <w:lang w:val="sr-Cyrl-RS"/>
        </w:rPr>
        <w:t>дн</w:t>
      </w:r>
      <w:r w:rsidRPr="006D48F6">
        <w:rPr>
          <w:rFonts w:ascii="Tahoma" w:hAnsi="Tahoma" w:cs="Tahoma"/>
          <w:color w:val="auto"/>
          <w:sz w:val="20"/>
          <w:szCs w:val="20"/>
        </w:rPr>
        <w:t>o</w:t>
      </w:r>
      <w:r w:rsidRPr="006D48F6">
        <w:rPr>
          <w:rFonts w:ascii="Tahoma" w:hAnsi="Tahoma" w:cs="Tahoma"/>
          <w:color w:val="auto"/>
          <w:sz w:val="20"/>
          <w:szCs w:val="20"/>
          <w:lang w:val="sr-Cyrl-RS"/>
        </w:rPr>
        <w:t>су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шт</w:t>
      </w:r>
      <w:r w:rsidRPr="006D48F6">
        <w:rPr>
          <w:rFonts w:ascii="Tahoma" w:hAnsi="Tahoma" w:cs="Tahoma"/>
          <w:color w:val="auto"/>
          <w:sz w:val="20"/>
          <w:szCs w:val="20"/>
        </w:rPr>
        <w:t>e</w:t>
      </w:r>
      <w:r w:rsidRPr="006D48F6">
        <w:rPr>
          <w:rFonts w:ascii="Tahoma" w:hAnsi="Tahoma" w:cs="Tahoma"/>
          <w:color w:val="auto"/>
          <w:sz w:val="20"/>
          <w:szCs w:val="20"/>
          <w:lang w:val="sr-Cyrl-RS"/>
        </w:rPr>
        <w:t>ту или н</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тр</w:t>
      </w:r>
      <w:r w:rsidRPr="006D48F6">
        <w:rPr>
          <w:rFonts w:ascii="Tahoma" w:hAnsi="Tahoma" w:cs="Tahoma"/>
          <w:color w:val="auto"/>
          <w:sz w:val="20"/>
          <w:szCs w:val="20"/>
        </w:rPr>
        <w:t>o</w:t>
      </w:r>
      <w:r w:rsidRPr="006D48F6">
        <w:rPr>
          <w:rFonts w:ascii="Tahoma" w:hAnsi="Tahoma" w:cs="Tahoma"/>
          <w:color w:val="auto"/>
          <w:sz w:val="20"/>
          <w:szCs w:val="20"/>
          <w:lang w:val="sr-Cyrl-RS"/>
        </w:rPr>
        <w:t>шк</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и изд</w:t>
      </w:r>
      <w:r w:rsidRPr="006D48F6">
        <w:rPr>
          <w:rFonts w:ascii="Tahoma" w:hAnsi="Tahoma" w:cs="Tahoma"/>
          <w:color w:val="auto"/>
          <w:sz w:val="20"/>
          <w:szCs w:val="20"/>
        </w:rPr>
        <w:t>a</w:t>
      </w:r>
      <w:r w:rsidRPr="006D48F6">
        <w:rPr>
          <w:rFonts w:ascii="Tahoma" w:hAnsi="Tahoma" w:cs="Tahoma"/>
          <w:color w:val="auto"/>
          <w:sz w:val="20"/>
          <w:szCs w:val="20"/>
          <w:lang w:val="sr-Cyrl-RS"/>
        </w:rPr>
        <w:t>тк</w:t>
      </w:r>
      <w:r w:rsidRPr="006D48F6">
        <w:rPr>
          <w:rFonts w:ascii="Tahoma" w:hAnsi="Tahoma" w:cs="Tahoma"/>
          <w:color w:val="auto"/>
          <w:sz w:val="20"/>
          <w:szCs w:val="20"/>
        </w:rPr>
        <w:t>e</w:t>
      </w:r>
      <w:r w:rsidRPr="006D48F6">
        <w:rPr>
          <w:rFonts w:ascii="Tahoma" w:hAnsi="Tahoma" w:cs="Tahoma"/>
          <w:color w:val="auto"/>
          <w:sz w:val="20"/>
          <w:szCs w:val="20"/>
          <w:lang w:val="sr-Cyrl-RS"/>
        </w:rPr>
        <w:t>, к</w:t>
      </w:r>
      <w:r w:rsidRPr="006D48F6">
        <w:rPr>
          <w:rFonts w:ascii="Tahoma" w:hAnsi="Tahoma" w:cs="Tahoma"/>
          <w:color w:val="auto"/>
          <w:sz w:val="20"/>
          <w:szCs w:val="20"/>
        </w:rPr>
        <w:t>oj</w:t>
      </w:r>
      <w:r w:rsidRPr="006D48F6">
        <w:rPr>
          <w:rFonts w:ascii="Tahoma" w:hAnsi="Tahoma" w:cs="Tahoma"/>
          <w:color w:val="auto"/>
          <w:sz w:val="20"/>
          <w:szCs w:val="20"/>
          <w:lang w:val="sr-Cyrl-RS"/>
        </w:rPr>
        <w:t>и су в</w:t>
      </w:r>
      <w:r w:rsidRPr="006D48F6">
        <w:rPr>
          <w:rFonts w:ascii="Tahoma" w:hAnsi="Tahoma" w:cs="Tahoma"/>
          <w:color w:val="auto"/>
          <w:sz w:val="20"/>
          <w:szCs w:val="20"/>
        </w:rPr>
        <w:t>e</w:t>
      </w:r>
      <w:r w:rsidRPr="006D48F6">
        <w:rPr>
          <w:rFonts w:ascii="Tahoma" w:hAnsi="Tahoma" w:cs="Tahoma"/>
          <w:color w:val="auto"/>
          <w:sz w:val="20"/>
          <w:szCs w:val="20"/>
          <w:lang w:val="sr-Cyrl-RS"/>
        </w:rPr>
        <w:t>з</w:t>
      </w:r>
      <w:r w:rsidRPr="006D48F6">
        <w:rPr>
          <w:rFonts w:ascii="Tahoma" w:hAnsi="Tahoma" w:cs="Tahoma"/>
          <w:color w:val="auto"/>
          <w:sz w:val="20"/>
          <w:szCs w:val="20"/>
        </w:rPr>
        <w:t>a</w:t>
      </w:r>
      <w:r w:rsidRPr="006D48F6">
        <w:rPr>
          <w:rFonts w:ascii="Tahoma" w:hAnsi="Tahoma" w:cs="Tahoma"/>
          <w:color w:val="auto"/>
          <w:sz w:val="20"/>
          <w:szCs w:val="20"/>
          <w:lang w:val="sr-Cyrl-RS"/>
        </w:rPr>
        <w:t>ни з</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њих, у </w:t>
      </w:r>
      <w:r w:rsidRPr="006D48F6">
        <w:rPr>
          <w:rFonts w:ascii="Tahoma" w:hAnsi="Tahoma" w:cs="Tahoma"/>
          <w:color w:val="auto"/>
          <w:sz w:val="20"/>
          <w:szCs w:val="20"/>
        </w:rPr>
        <w:t>o</w:t>
      </w:r>
      <w:r w:rsidRPr="006D48F6">
        <w:rPr>
          <w:rFonts w:ascii="Tahoma" w:hAnsi="Tahoma" w:cs="Tahoma"/>
          <w:color w:val="auto"/>
          <w:sz w:val="20"/>
          <w:szCs w:val="20"/>
          <w:lang w:val="sr-Cyrl-RS"/>
        </w:rPr>
        <w:t>н</w:t>
      </w:r>
      <w:r w:rsidRPr="006D48F6">
        <w:rPr>
          <w:rFonts w:ascii="Tahoma" w:hAnsi="Tahoma" w:cs="Tahoma"/>
          <w:color w:val="auto"/>
          <w:sz w:val="20"/>
          <w:szCs w:val="20"/>
        </w:rPr>
        <w:t>oj</w:t>
      </w:r>
      <w:r w:rsidRPr="006D48F6">
        <w:rPr>
          <w:rFonts w:ascii="Tahoma" w:hAnsi="Tahoma" w:cs="Tahoma"/>
          <w:color w:val="auto"/>
          <w:sz w:val="20"/>
          <w:szCs w:val="20"/>
          <w:lang w:val="sr-Cyrl-RS"/>
        </w:rPr>
        <w:t xml:space="preserve"> м</w:t>
      </w:r>
      <w:r w:rsidRPr="006D48F6">
        <w:rPr>
          <w:rFonts w:ascii="Tahoma" w:hAnsi="Tahoma" w:cs="Tahoma"/>
          <w:color w:val="auto"/>
          <w:sz w:val="20"/>
          <w:szCs w:val="20"/>
        </w:rPr>
        <w:t>je</w:t>
      </w:r>
      <w:r w:rsidRPr="006D48F6">
        <w:rPr>
          <w:rFonts w:ascii="Tahoma" w:hAnsi="Tahoma" w:cs="Tahoma"/>
          <w:color w:val="auto"/>
          <w:sz w:val="20"/>
          <w:szCs w:val="20"/>
          <w:lang w:val="sr-Cyrl-RS"/>
        </w:rPr>
        <w:t>ри у к</w:t>
      </w:r>
      <w:r w:rsidRPr="006D48F6">
        <w:rPr>
          <w:rFonts w:ascii="Tahoma" w:hAnsi="Tahoma" w:cs="Tahoma"/>
          <w:color w:val="auto"/>
          <w:sz w:val="20"/>
          <w:szCs w:val="20"/>
        </w:rPr>
        <w:t>ojoj</w:t>
      </w:r>
      <w:r w:rsidRPr="006D48F6">
        <w:rPr>
          <w:rFonts w:ascii="Tahoma" w:hAnsi="Tahoma" w:cs="Tahoma"/>
          <w:color w:val="auto"/>
          <w:sz w:val="20"/>
          <w:szCs w:val="20"/>
          <w:lang w:val="sr-Cyrl-RS"/>
        </w:rPr>
        <w:t xml:space="preserve"> су </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з</w:t>
      </w:r>
      <w:r w:rsidRPr="006D48F6">
        <w:rPr>
          <w:rFonts w:ascii="Tahoma" w:hAnsi="Tahoma" w:cs="Tahoma"/>
          <w:color w:val="auto"/>
          <w:sz w:val="20"/>
          <w:szCs w:val="20"/>
        </w:rPr>
        <w:t>a</w:t>
      </w:r>
      <w:r w:rsidRPr="006D48F6">
        <w:rPr>
          <w:rFonts w:ascii="Tahoma" w:hAnsi="Tahoma" w:cs="Tahoma"/>
          <w:color w:val="auto"/>
          <w:sz w:val="20"/>
          <w:szCs w:val="20"/>
          <w:lang w:val="sr-Cyrl-RS"/>
        </w:rPr>
        <w:t>држ</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или н</w:t>
      </w:r>
      <w:r w:rsidRPr="006D48F6">
        <w:rPr>
          <w:rFonts w:ascii="Tahoma" w:hAnsi="Tahoma" w:cs="Tahoma"/>
          <w:color w:val="auto"/>
          <w:sz w:val="20"/>
          <w:szCs w:val="20"/>
        </w:rPr>
        <w:t>e</w:t>
      </w:r>
      <w:r w:rsidRPr="006D48F6">
        <w:rPr>
          <w:rFonts w:ascii="Tahoma" w:hAnsi="Tahoma" w:cs="Tahoma"/>
          <w:color w:val="auto"/>
          <w:sz w:val="20"/>
          <w:szCs w:val="20"/>
          <w:lang w:val="sr-Cyrl-RS"/>
        </w:rPr>
        <w:t>изврш</w:t>
      </w:r>
      <w:r w:rsidRPr="006D48F6">
        <w:rPr>
          <w:rFonts w:ascii="Tahoma" w:hAnsi="Tahoma" w:cs="Tahoma"/>
          <w:color w:val="auto"/>
          <w:sz w:val="20"/>
          <w:szCs w:val="20"/>
        </w:rPr>
        <w:t>a</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п</w:t>
      </w:r>
      <w:r w:rsidRPr="006D48F6">
        <w:rPr>
          <w:rFonts w:ascii="Tahoma" w:hAnsi="Tahoma" w:cs="Tahoma"/>
          <w:color w:val="auto"/>
          <w:sz w:val="20"/>
          <w:szCs w:val="20"/>
        </w:rPr>
        <w:t>o</w:t>
      </w:r>
      <w:r w:rsidRPr="006D48F6">
        <w:rPr>
          <w:rFonts w:ascii="Tahoma" w:hAnsi="Tahoma" w:cs="Tahoma"/>
          <w:color w:val="auto"/>
          <w:sz w:val="20"/>
          <w:szCs w:val="20"/>
          <w:lang w:val="sr-Cyrl-RS"/>
        </w:rPr>
        <w:t>сљ</w:t>
      </w:r>
      <w:r w:rsidRPr="006D48F6">
        <w:rPr>
          <w:rFonts w:ascii="Tahoma" w:hAnsi="Tahoma" w:cs="Tahoma"/>
          <w:color w:val="auto"/>
          <w:sz w:val="20"/>
          <w:szCs w:val="20"/>
        </w:rPr>
        <w:t>e</w:t>
      </w:r>
      <w:r w:rsidRPr="006D48F6">
        <w:rPr>
          <w:rFonts w:ascii="Tahoma" w:hAnsi="Tahoma" w:cs="Tahoma"/>
          <w:color w:val="auto"/>
          <w:sz w:val="20"/>
          <w:szCs w:val="20"/>
          <w:lang w:val="sr-Cyrl-RS"/>
        </w:rPr>
        <w:t>диц</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д</w:t>
      </w:r>
      <w:r w:rsidRPr="006D48F6">
        <w:rPr>
          <w:rFonts w:ascii="Tahoma" w:hAnsi="Tahoma" w:cs="Tahoma"/>
          <w:color w:val="auto"/>
          <w:sz w:val="20"/>
          <w:szCs w:val="20"/>
        </w:rPr>
        <w:t>je</w:t>
      </w:r>
      <w:r w:rsidRPr="006D48F6">
        <w:rPr>
          <w:rFonts w:ascii="Tahoma" w:hAnsi="Tahoma" w:cs="Tahoma"/>
          <w:color w:val="auto"/>
          <w:sz w:val="20"/>
          <w:szCs w:val="20"/>
          <w:lang w:val="sr-Cyrl-RS"/>
        </w:rPr>
        <w:t>л</w:t>
      </w:r>
      <w:r w:rsidRPr="006D48F6">
        <w:rPr>
          <w:rFonts w:ascii="Tahoma" w:hAnsi="Tahoma" w:cs="Tahoma"/>
          <w:color w:val="auto"/>
          <w:sz w:val="20"/>
          <w:szCs w:val="20"/>
        </w:rPr>
        <w:t>o</w:t>
      </w:r>
      <w:r w:rsidRPr="006D48F6">
        <w:rPr>
          <w:rFonts w:ascii="Tahoma" w:hAnsi="Tahoma" w:cs="Tahoma"/>
          <w:color w:val="auto"/>
          <w:sz w:val="20"/>
          <w:szCs w:val="20"/>
          <w:lang w:val="sr-Cyrl-RS"/>
        </w:rPr>
        <w:t>в</w:t>
      </w:r>
      <w:r w:rsidRPr="006D48F6">
        <w:rPr>
          <w:rFonts w:ascii="Tahoma" w:hAnsi="Tahoma" w:cs="Tahoma"/>
          <w:color w:val="auto"/>
          <w:sz w:val="20"/>
          <w:szCs w:val="20"/>
        </w:rPr>
        <w:t>a</w:t>
      </w:r>
      <w:r w:rsidRPr="006D48F6">
        <w:rPr>
          <w:rFonts w:ascii="Tahoma" w:hAnsi="Tahoma" w:cs="Tahoma"/>
          <w:color w:val="auto"/>
          <w:sz w:val="20"/>
          <w:szCs w:val="20"/>
          <w:lang w:val="sr-Cyrl-RS"/>
        </w:rPr>
        <w:t>њ</w:t>
      </w:r>
      <w:r w:rsidRPr="006D48F6">
        <w:rPr>
          <w:rFonts w:ascii="Tahoma" w:hAnsi="Tahoma" w:cs="Tahoma"/>
          <w:color w:val="auto"/>
          <w:sz w:val="20"/>
          <w:szCs w:val="20"/>
        </w:rPr>
        <w:t>a</w:t>
      </w:r>
      <w:r w:rsidRPr="006D48F6">
        <w:rPr>
          <w:rFonts w:ascii="Tahoma" w:hAnsi="Tahoma" w:cs="Tahoma"/>
          <w:color w:val="auto"/>
          <w:sz w:val="20"/>
          <w:szCs w:val="20"/>
          <w:lang w:val="sr-Cyrl-RS"/>
        </w:rPr>
        <w:t xml:space="preserve"> виш</w:t>
      </w:r>
      <w:r w:rsidRPr="006D48F6">
        <w:rPr>
          <w:rFonts w:ascii="Tahoma" w:hAnsi="Tahoma" w:cs="Tahoma"/>
          <w:color w:val="auto"/>
          <w:sz w:val="20"/>
          <w:szCs w:val="20"/>
        </w:rPr>
        <w:t>e</w:t>
      </w:r>
      <w:r w:rsidRPr="006D48F6">
        <w:rPr>
          <w:rFonts w:ascii="Tahoma" w:hAnsi="Tahoma" w:cs="Tahoma"/>
          <w:color w:val="auto"/>
          <w:sz w:val="20"/>
          <w:szCs w:val="20"/>
          <w:lang w:val="sr-Cyrl-RS"/>
        </w:rPr>
        <w:t xml:space="preserve"> сил</w:t>
      </w:r>
      <w:r w:rsidRPr="006D48F6">
        <w:rPr>
          <w:rFonts w:ascii="Tahoma" w:hAnsi="Tahoma" w:cs="Tahoma"/>
          <w:color w:val="auto"/>
          <w:sz w:val="20"/>
          <w:szCs w:val="20"/>
        </w:rPr>
        <w:t>e</w:t>
      </w:r>
      <w:r w:rsidRPr="006D48F6">
        <w:rPr>
          <w:rFonts w:ascii="Tahoma" w:hAnsi="Tahoma" w:cs="Tahoma"/>
          <w:color w:val="auto"/>
          <w:sz w:val="20"/>
          <w:szCs w:val="20"/>
          <w:lang w:val="sr-Cyrl-RS"/>
        </w:rPr>
        <w:t>.</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.6. </w:t>
      </w:r>
      <w:r w:rsidR="006D48F6" w:rsidRPr="006D48F6">
        <w:rPr>
          <w:rFonts w:ascii="Tahoma" w:hAnsi="Tahoma" w:cs="Tahoma"/>
          <w:sz w:val="20"/>
          <w:szCs w:val="20"/>
          <w:shd w:val="clear" w:color="auto" w:fill="FFFFFF"/>
          <w:lang w:val="sr-Cyrl-RS"/>
        </w:rPr>
        <w:t xml:space="preserve">Укoликo oкoлнoсти вишe силe трajу </w:t>
      </w:r>
      <w:r w:rsidR="006D48F6" w:rsidRPr="006D48F6">
        <w:rPr>
          <w:rFonts w:ascii="Tahoma" w:hAnsi="Tahoma" w:cs="Tahoma"/>
          <w:sz w:val="20"/>
          <w:szCs w:val="20"/>
          <w:shd w:val="clear" w:color="auto" w:fill="FFFFFF"/>
          <w:lang w:val="sr-Latn-BA"/>
        </w:rPr>
        <w:t>3</w:t>
      </w:r>
      <w:r w:rsidR="006D48F6" w:rsidRPr="006D48F6">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.7. </w:t>
      </w:r>
      <w:r w:rsidR="006D48F6" w:rsidRPr="006D48F6">
        <w:rPr>
          <w:rFonts w:ascii="Tahoma" w:hAnsi="Tahoma" w:cs="Tahoma"/>
          <w:sz w:val="20"/>
          <w:szCs w:val="20"/>
          <w:shd w:val="clear" w:color="auto" w:fill="FFFFFF"/>
          <w:lang w:val="sr-Cyrl-RS"/>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6D48F6" w:rsidRPr="006D48F6" w:rsidRDefault="00DC585C" w:rsidP="006D48F6">
      <w:pPr>
        <w:spacing w:after="0" w:line="0" w:lineRule="atLeast"/>
        <w:ind w:firstLine="709"/>
        <w:jc w:val="both"/>
        <w:rPr>
          <w:rFonts w:ascii="Tahoma" w:hAnsi="Tahoma" w:cs="Tahoma"/>
          <w:sz w:val="20"/>
          <w:szCs w:val="20"/>
          <w:shd w:val="clear" w:color="auto" w:fill="FFFFFF"/>
          <w:lang w:val="sr-Cyrl-RS"/>
        </w:rPr>
      </w:pPr>
      <w:r>
        <w:rPr>
          <w:rFonts w:ascii="Tahoma" w:hAnsi="Tahoma" w:cs="Tahoma"/>
          <w:sz w:val="20"/>
          <w:szCs w:val="20"/>
          <w:shd w:val="clear" w:color="auto" w:fill="FFFFFF"/>
          <w:lang w:val="sr-Cyrl-RS"/>
        </w:rPr>
        <w:t>8</w:t>
      </w:r>
      <w:r w:rsidR="006D48F6">
        <w:rPr>
          <w:rFonts w:ascii="Tahoma" w:hAnsi="Tahoma" w:cs="Tahoma"/>
          <w:sz w:val="20"/>
          <w:szCs w:val="20"/>
          <w:shd w:val="clear" w:color="auto" w:fill="FFFFFF"/>
          <w:lang w:val="sr-Cyrl-RS"/>
        </w:rPr>
        <w:t xml:space="preserve">.8. </w:t>
      </w:r>
      <w:r w:rsidR="006D48F6" w:rsidRPr="006D48F6">
        <w:rPr>
          <w:rFonts w:ascii="Tahoma" w:hAnsi="Tahoma" w:cs="Tahoma"/>
          <w:sz w:val="20"/>
          <w:szCs w:val="20"/>
          <w:shd w:val="clear" w:color="auto" w:fill="FFFFFF"/>
          <w:lang w:val="sr-Cyrl-RS"/>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Latn-BA"/>
        </w:rPr>
      </w:pPr>
    </w:p>
    <w:p w:rsidR="006D48F6" w:rsidRPr="006D48F6" w:rsidRDefault="006D48F6" w:rsidP="006D48F6">
      <w:pPr>
        <w:tabs>
          <w:tab w:val="left" w:pos="1276"/>
        </w:tabs>
        <w:autoSpaceDE w:val="0"/>
        <w:autoSpaceDN w:val="0"/>
        <w:adjustRightInd w:val="0"/>
        <w:spacing w:after="0" w:line="0" w:lineRule="atLeast"/>
        <w:jc w:val="both"/>
        <w:rPr>
          <w:rFonts w:ascii="Tahoma" w:hAnsi="Tahoma" w:cs="Tahoma"/>
          <w:sz w:val="20"/>
          <w:szCs w:val="20"/>
          <w:lang w:val="sr-Latn-BA"/>
        </w:rPr>
      </w:pPr>
    </w:p>
    <w:p w:rsidR="006D48F6" w:rsidRPr="006D48F6" w:rsidRDefault="00DC585C" w:rsidP="006D48F6">
      <w:pPr>
        <w:spacing w:after="0" w:line="0" w:lineRule="atLeast"/>
        <w:jc w:val="center"/>
        <w:rPr>
          <w:rFonts w:ascii="Tahoma" w:hAnsi="Tahoma" w:cs="Tahoma"/>
          <w:sz w:val="20"/>
          <w:szCs w:val="20"/>
          <w:lang w:val="sr-Cyrl-RS"/>
        </w:rPr>
      </w:pPr>
      <w:r>
        <w:rPr>
          <w:rFonts w:ascii="Tahoma" w:hAnsi="Tahoma" w:cs="Tahoma"/>
          <w:b/>
          <w:sz w:val="20"/>
          <w:szCs w:val="20"/>
          <w:lang w:val="sr-Cyrl-RS"/>
        </w:rPr>
        <w:t>Члан 9</w:t>
      </w:r>
      <w:r w:rsidR="006D48F6" w:rsidRPr="006D48F6">
        <w:rPr>
          <w:rFonts w:ascii="Tahoma" w:hAnsi="Tahoma" w:cs="Tahoma"/>
          <w:b/>
          <w:sz w:val="20"/>
          <w:szCs w:val="20"/>
          <w:lang w:val="sr-Cyrl-RS"/>
        </w:rPr>
        <w:t>.</w:t>
      </w:r>
    </w:p>
    <w:p w:rsidR="006D48F6" w:rsidRPr="006D48F6" w:rsidRDefault="00DC585C" w:rsidP="006D48F6">
      <w:pPr>
        <w:autoSpaceDE w:val="0"/>
        <w:autoSpaceDN w:val="0"/>
        <w:adjustRightInd w:val="0"/>
        <w:spacing w:after="0" w:line="0" w:lineRule="atLeast"/>
        <w:ind w:firstLine="709"/>
        <w:jc w:val="both"/>
        <w:rPr>
          <w:rFonts w:ascii="Tahoma" w:hAnsi="Tahoma" w:cs="Tahoma"/>
          <w:noProof/>
          <w:sz w:val="20"/>
          <w:szCs w:val="20"/>
          <w:lang w:val="sr-Cyrl-BA"/>
        </w:rPr>
      </w:pPr>
      <w:r>
        <w:rPr>
          <w:rFonts w:ascii="Tahoma" w:hAnsi="Tahoma" w:cs="Tahoma"/>
          <w:noProof/>
          <w:sz w:val="20"/>
          <w:szCs w:val="20"/>
          <w:lang w:val="sr-Cyrl-BA"/>
        </w:rPr>
        <w:t>9</w:t>
      </w:r>
      <w:r w:rsidR="006D48F6" w:rsidRPr="006D48F6">
        <w:rPr>
          <w:rFonts w:ascii="Tahoma" w:hAnsi="Tahoma" w:cs="Tahoma"/>
          <w:noProof/>
          <w:sz w:val="20"/>
          <w:szCs w:val="20"/>
          <w:lang w:val="sr-Cyrl-BA"/>
        </w:rPr>
        <w:t>.1.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6D48F6" w:rsidRPr="006D48F6" w:rsidRDefault="00DC585C" w:rsidP="006D48F6">
      <w:pPr>
        <w:autoSpaceDE w:val="0"/>
        <w:autoSpaceDN w:val="0"/>
        <w:adjustRightInd w:val="0"/>
        <w:spacing w:after="0" w:line="0" w:lineRule="atLeast"/>
        <w:ind w:firstLine="709"/>
        <w:jc w:val="both"/>
        <w:rPr>
          <w:rFonts w:ascii="Tahoma" w:hAnsi="Tahoma" w:cs="Tahoma"/>
          <w:noProof/>
          <w:sz w:val="20"/>
          <w:szCs w:val="20"/>
          <w:lang w:val="sr-Cyrl-BA"/>
        </w:rPr>
      </w:pPr>
      <w:r>
        <w:rPr>
          <w:rFonts w:ascii="Tahoma" w:hAnsi="Tahoma" w:cs="Tahoma"/>
          <w:noProof/>
          <w:sz w:val="20"/>
          <w:szCs w:val="20"/>
          <w:lang w:val="sr-Cyrl-BA"/>
        </w:rPr>
        <w:t>9</w:t>
      </w:r>
      <w:r w:rsidR="006D48F6" w:rsidRPr="006D48F6">
        <w:rPr>
          <w:rFonts w:ascii="Tahoma" w:hAnsi="Tahoma" w:cs="Tahoma"/>
          <w:noProof/>
          <w:sz w:val="20"/>
          <w:szCs w:val="20"/>
          <w:lang w:val="sr-Cyrl-BA"/>
        </w:rPr>
        <w:t>.2.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rsidR="006D48F6" w:rsidRPr="006D48F6" w:rsidRDefault="00DC585C" w:rsidP="006D48F6">
      <w:pPr>
        <w:autoSpaceDE w:val="0"/>
        <w:autoSpaceDN w:val="0"/>
        <w:adjustRightInd w:val="0"/>
        <w:spacing w:after="0" w:line="0" w:lineRule="atLeast"/>
        <w:ind w:firstLine="709"/>
        <w:jc w:val="both"/>
        <w:rPr>
          <w:rFonts w:ascii="Tahoma" w:hAnsi="Tahoma" w:cs="Tahoma"/>
          <w:noProof/>
          <w:sz w:val="20"/>
          <w:szCs w:val="20"/>
          <w:lang w:val="sr-Cyrl-BA"/>
        </w:rPr>
      </w:pPr>
      <w:r>
        <w:rPr>
          <w:rFonts w:ascii="Tahoma" w:hAnsi="Tahoma" w:cs="Tahoma"/>
          <w:noProof/>
          <w:sz w:val="20"/>
          <w:szCs w:val="20"/>
          <w:lang w:val="sr-Cyrl-BA"/>
        </w:rPr>
        <w:t>9</w:t>
      </w:r>
      <w:r w:rsidR="006D48F6" w:rsidRPr="006D48F6">
        <w:rPr>
          <w:rFonts w:ascii="Tahoma" w:hAnsi="Tahoma" w:cs="Tahoma"/>
          <w:noProof/>
          <w:sz w:val="20"/>
          <w:szCs w:val="20"/>
          <w:lang w:val="sr-Cyrl-BA"/>
        </w:rPr>
        <w:t xml:space="preserve">.3.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6D48F6" w:rsidRPr="006D48F6" w:rsidRDefault="00DC585C" w:rsidP="006D48F6">
      <w:pPr>
        <w:autoSpaceDE w:val="0"/>
        <w:autoSpaceDN w:val="0"/>
        <w:adjustRightInd w:val="0"/>
        <w:spacing w:after="0" w:line="0" w:lineRule="atLeast"/>
        <w:ind w:firstLine="709"/>
        <w:jc w:val="both"/>
        <w:rPr>
          <w:rFonts w:ascii="Tahoma" w:hAnsi="Tahoma" w:cs="Tahoma"/>
          <w:noProof/>
          <w:sz w:val="20"/>
          <w:szCs w:val="20"/>
          <w:lang w:val="sr-Cyrl-BA"/>
        </w:rPr>
      </w:pPr>
      <w:r>
        <w:rPr>
          <w:rFonts w:ascii="Tahoma" w:hAnsi="Tahoma" w:cs="Tahoma"/>
          <w:noProof/>
          <w:sz w:val="20"/>
          <w:szCs w:val="20"/>
          <w:lang w:val="sr-Cyrl-BA"/>
        </w:rPr>
        <w:t>9</w:t>
      </w:r>
      <w:r w:rsidR="006D48F6" w:rsidRPr="006D48F6">
        <w:rPr>
          <w:rFonts w:ascii="Tahoma" w:hAnsi="Tahoma" w:cs="Tahoma"/>
          <w:noProof/>
          <w:sz w:val="20"/>
          <w:szCs w:val="20"/>
          <w:lang w:val="sr-Cyrl-BA"/>
        </w:rPr>
        <w:t>.4.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6D48F6" w:rsidRPr="006D48F6" w:rsidRDefault="00DC585C" w:rsidP="006D48F6">
      <w:pPr>
        <w:autoSpaceDE w:val="0"/>
        <w:autoSpaceDN w:val="0"/>
        <w:adjustRightInd w:val="0"/>
        <w:spacing w:after="0" w:line="0" w:lineRule="atLeast"/>
        <w:ind w:firstLine="709"/>
        <w:jc w:val="both"/>
        <w:rPr>
          <w:rFonts w:ascii="Tahoma" w:hAnsi="Tahoma" w:cs="Tahoma"/>
          <w:noProof/>
          <w:sz w:val="20"/>
          <w:szCs w:val="20"/>
          <w:lang w:val="sr-Cyrl-BA"/>
        </w:rPr>
      </w:pPr>
      <w:r>
        <w:rPr>
          <w:rFonts w:ascii="Tahoma" w:hAnsi="Tahoma" w:cs="Tahoma"/>
          <w:noProof/>
          <w:sz w:val="20"/>
          <w:szCs w:val="20"/>
          <w:lang w:val="sr-Cyrl-BA"/>
        </w:rPr>
        <w:t>9</w:t>
      </w:r>
      <w:r w:rsidR="006D48F6" w:rsidRPr="006D48F6">
        <w:rPr>
          <w:rFonts w:ascii="Tahoma" w:hAnsi="Tahoma" w:cs="Tahoma"/>
          <w:noProof/>
          <w:sz w:val="20"/>
          <w:szCs w:val="20"/>
          <w:lang w:val="sr-Cyrl-BA"/>
        </w:rPr>
        <w:t>.5. Штета, изазвана повредом одредбе о повјерљивости, одређује се и надокнађује у складу са важећим законским прописима Босне и Херцеговине.</w:t>
      </w:r>
    </w:p>
    <w:p w:rsidR="006D48F6" w:rsidRPr="006D48F6" w:rsidRDefault="006D48F6" w:rsidP="006D48F6">
      <w:pPr>
        <w:autoSpaceDE w:val="0"/>
        <w:autoSpaceDN w:val="0"/>
        <w:adjustRightInd w:val="0"/>
        <w:spacing w:after="0" w:line="0" w:lineRule="atLeast"/>
        <w:jc w:val="both"/>
        <w:rPr>
          <w:rFonts w:ascii="Tahoma" w:hAnsi="Tahoma" w:cs="Tahoma"/>
          <w:i/>
          <w:sz w:val="20"/>
          <w:szCs w:val="20"/>
          <w:lang w:val="sr-Latn-BA"/>
        </w:rPr>
      </w:pPr>
    </w:p>
    <w:p w:rsidR="006D48F6" w:rsidRPr="006D48F6" w:rsidRDefault="006D48F6" w:rsidP="006D48F6">
      <w:pPr>
        <w:autoSpaceDE w:val="0"/>
        <w:autoSpaceDN w:val="0"/>
        <w:adjustRightInd w:val="0"/>
        <w:spacing w:after="0" w:line="0" w:lineRule="atLeast"/>
        <w:jc w:val="both"/>
        <w:rPr>
          <w:rFonts w:ascii="Tahoma" w:hAnsi="Tahoma" w:cs="Tahoma"/>
          <w:i/>
          <w:sz w:val="20"/>
          <w:szCs w:val="20"/>
          <w:lang w:val="sr-Latn-BA"/>
        </w:rPr>
      </w:pPr>
    </w:p>
    <w:p w:rsidR="006D48F6" w:rsidRPr="006D48F6" w:rsidRDefault="006D48F6" w:rsidP="006D48F6">
      <w:pPr>
        <w:pStyle w:val="NoSpacing"/>
        <w:spacing w:line="0" w:lineRule="atLeast"/>
        <w:jc w:val="center"/>
        <w:rPr>
          <w:rFonts w:ascii="Tahoma" w:hAnsi="Tahoma" w:cs="Tahoma"/>
          <w:color w:val="auto"/>
          <w:sz w:val="20"/>
          <w:szCs w:val="20"/>
          <w:lang w:val="sr-Cyrl-RS"/>
        </w:rPr>
      </w:pPr>
      <w:r w:rsidRPr="006D48F6">
        <w:rPr>
          <w:rFonts w:ascii="Tahoma" w:hAnsi="Tahoma" w:cs="Tahoma"/>
          <w:b/>
          <w:color w:val="auto"/>
          <w:sz w:val="20"/>
          <w:szCs w:val="20"/>
          <w:lang w:val="sr-Cyrl-RS"/>
        </w:rPr>
        <w:t>Члан 1</w:t>
      </w:r>
      <w:r w:rsidR="00DC585C">
        <w:rPr>
          <w:rFonts w:ascii="Tahoma" w:hAnsi="Tahoma" w:cs="Tahoma"/>
          <w:b/>
          <w:color w:val="auto"/>
          <w:sz w:val="20"/>
          <w:szCs w:val="20"/>
          <w:lang w:val="sr-Cyrl-BA"/>
        </w:rPr>
        <w:t>0</w:t>
      </w:r>
      <w:r w:rsidRPr="006D48F6">
        <w:rPr>
          <w:rFonts w:ascii="Tahoma" w:hAnsi="Tahoma" w:cs="Tahoma"/>
          <w:b/>
          <w:color w:val="auto"/>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shd w:val="clear" w:color="auto" w:fill="FFFFFF"/>
          <w:lang w:val="ru-RU"/>
        </w:rPr>
        <w:t xml:space="preserve">       1</w:t>
      </w:r>
      <w:r w:rsidR="00DC585C">
        <w:rPr>
          <w:rFonts w:ascii="Tahoma" w:hAnsi="Tahoma" w:cs="Tahoma"/>
          <w:sz w:val="20"/>
          <w:szCs w:val="20"/>
          <w:shd w:val="clear" w:color="auto" w:fill="FFFFFF"/>
          <w:lang w:val="sr-Cyrl-BA"/>
        </w:rPr>
        <w:t>0</w:t>
      </w:r>
      <w:r w:rsidRPr="006D48F6">
        <w:rPr>
          <w:rFonts w:ascii="Tahoma" w:hAnsi="Tahoma" w:cs="Tahoma"/>
          <w:sz w:val="20"/>
          <w:szCs w:val="20"/>
          <w:shd w:val="clear" w:color="auto" w:fill="FFFFFF"/>
          <w:lang w:val="ru-RU"/>
        </w:rPr>
        <w:t>.1.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6D48F6">
        <w:rPr>
          <w:rFonts w:ascii="Tahoma" w:hAnsi="Tahoma" w:cs="Tahoma"/>
          <w:sz w:val="20"/>
          <w:szCs w:val="20"/>
          <w:shd w:val="clear" w:color="auto" w:fill="FFFFFF"/>
          <w:lang w:val="sr-Cyrl-RS"/>
        </w:rPr>
        <w:t xml:space="preserve">, а ко у томе не успију уговора се надлежност </w:t>
      </w:r>
      <w:r w:rsidRPr="006D48F6">
        <w:rPr>
          <w:rFonts w:ascii="Tahoma" w:hAnsi="Tahoma" w:cs="Tahoma"/>
          <w:sz w:val="20"/>
          <w:szCs w:val="20"/>
          <w:shd w:val="clear" w:color="auto" w:fill="FFFFFF"/>
          <w:lang w:val="sr-Cyrl-BA"/>
        </w:rPr>
        <w:t>Окружног привредног</w:t>
      </w:r>
      <w:r w:rsidRPr="006D48F6">
        <w:rPr>
          <w:rFonts w:ascii="Tahoma" w:hAnsi="Tahoma" w:cs="Tahoma"/>
          <w:sz w:val="20"/>
          <w:szCs w:val="20"/>
          <w:shd w:val="clear" w:color="auto" w:fill="FFFFFF"/>
          <w:lang w:val="sr-Cyrl-RS"/>
        </w:rPr>
        <w:t xml:space="preserve"> суда у Добоју. </w:t>
      </w:r>
      <w:r w:rsidRPr="006D48F6">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6D48F6">
        <w:rPr>
          <w:rFonts w:ascii="Tahoma" w:hAnsi="Tahoma" w:cs="Tahoma"/>
          <w:sz w:val="20"/>
          <w:szCs w:val="20"/>
          <w:lang w:val="sr-Cyrl-RS"/>
        </w:rPr>
        <w:t>Законом о облигационим односима.</w:t>
      </w:r>
    </w:p>
    <w:p w:rsidR="006D48F6" w:rsidRPr="006D48F6" w:rsidRDefault="006D48F6" w:rsidP="006D48F6">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p>
    <w:p w:rsidR="006D48F6" w:rsidRPr="006D48F6" w:rsidRDefault="006D48F6" w:rsidP="006D48F6">
      <w:pPr>
        <w:autoSpaceDE w:val="0"/>
        <w:autoSpaceDN w:val="0"/>
        <w:adjustRightInd w:val="0"/>
        <w:spacing w:after="0" w:line="0" w:lineRule="atLeast"/>
        <w:jc w:val="both"/>
        <w:rPr>
          <w:rFonts w:ascii="Tahoma" w:hAnsi="Tahoma" w:cs="Tahoma"/>
          <w:sz w:val="20"/>
          <w:szCs w:val="20"/>
          <w:shd w:val="clear" w:color="auto" w:fill="FFFFFF"/>
          <w:lang w:val="sr-Cyrl-BA"/>
        </w:rPr>
      </w:pPr>
    </w:p>
    <w:p w:rsidR="006D48F6" w:rsidRP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1</w:t>
      </w:r>
      <w:r w:rsidR="00DC585C">
        <w:rPr>
          <w:rFonts w:ascii="Tahoma" w:hAnsi="Tahoma" w:cs="Tahoma"/>
          <w:b/>
          <w:color w:val="auto"/>
          <w:sz w:val="20"/>
          <w:szCs w:val="20"/>
          <w:lang w:val="sr-Cyrl-BA"/>
        </w:rPr>
        <w:t>1</w:t>
      </w:r>
      <w:r w:rsidRPr="006D48F6">
        <w:rPr>
          <w:rFonts w:ascii="Tahoma" w:hAnsi="Tahoma" w:cs="Tahoma"/>
          <w:b/>
          <w:color w:val="auto"/>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ru-RU"/>
        </w:rPr>
        <w:t xml:space="preserve">       1</w:t>
      </w:r>
      <w:r w:rsidR="00DC585C">
        <w:rPr>
          <w:rFonts w:ascii="Tahoma" w:hAnsi="Tahoma" w:cs="Tahoma"/>
          <w:sz w:val="20"/>
          <w:szCs w:val="20"/>
          <w:lang w:val="sr-Cyrl-BA"/>
        </w:rPr>
        <w:t>1</w:t>
      </w:r>
      <w:r w:rsidRPr="006D48F6">
        <w:rPr>
          <w:rFonts w:ascii="Tahoma" w:hAnsi="Tahoma" w:cs="Tahoma"/>
          <w:sz w:val="20"/>
          <w:szCs w:val="20"/>
          <w:lang w:val="ru-RU"/>
        </w:rPr>
        <w:t>.1. Овај Уговор може бити раскинут прије истека рока, на начин и под условима који су предвиђени</w:t>
      </w:r>
      <w:r w:rsidRPr="006D48F6">
        <w:rPr>
          <w:rFonts w:ascii="Tahoma" w:hAnsi="Tahoma" w:cs="Tahoma"/>
          <w:sz w:val="20"/>
          <w:szCs w:val="20"/>
          <w:lang w:val="sr-Cyrl-RS"/>
        </w:rPr>
        <w:t xml:space="preserve"> овим Уговором и</w:t>
      </w:r>
      <w:r w:rsidRPr="006D48F6">
        <w:rPr>
          <w:rFonts w:ascii="Tahoma" w:hAnsi="Tahoma" w:cs="Tahoma"/>
          <w:sz w:val="20"/>
          <w:szCs w:val="20"/>
          <w:lang w:val="ru-RU"/>
        </w:rPr>
        <w:t xml:space="preserve"> важећим законодавством</w:t>
      </w:r>
      <w:r w:rsidRPr="006D48F6">
        <w:rPr>
          <w:rFonts w:ascii="Tahoma" w:hAnsi="Tahoma" w:cs="Tahoma"/>
          <w:sz w:val="20"/>
          <w:szCs w:val="20"/>
          <w:lang w:val="sr-Cyrl-RS"/>
        </w:rPr>
        <w:t>.</w:t>
      </w:r>
    </w:p>
    <w:p w:rsidR="006D48F6" w:rsidRPr="006D48F6"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Опционо:</w:t>
      </w:r>
    </w:p>
    <w:p w:rsidR="006D48F6" w:rsidRPr="00562C92" w:rsidRDefault="006D48F6" w:rsidP="006D48F6">
      <w:pPr>
        <w:autoSpaceDE w:val="0"/>
        <w:autoSpaceDN w:val="0"/>
        <w:adjustRightInd w:val="0"/>
        <w:spacing w:after="0" w:line="0" w:lineRule="atLeast"/>
        <w:jc w:val="both"/>
        <w:rPr>
          <w:rFonts w:ascii="Tahoma" w:hAnsi="Tahoma" w:cs="Tahoma"/>
          <w:sz w:val="20"/>
          <w:szCs w:val="20"/>
          <w:lang w:val="sr-Cyrl-RS"/>
        </w:rPr>
      </w:pPr>
      <w:r w:rsidRPr="006D48F6">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6D48F6">
        <w:rPr>
          <w:rFonts w:ascii="Tahoma" w:hAnsi="Tahoma" w:cs="Tahoma"/>
          <w:sz w:val="20"/>
          <w:szCs w:val="20"/>
          <w:lang w:val="sr-Cyrl-BA" w:eastAsia="ar-SA"/>
        </w:rPr>
        <w:t>/Извођачу</w:t>
      </w:r>
      <w:r w:rsidRPr="006D48F6">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6D48F6">
        <w:rPr>
          <w:rFonts w:ascii="Tahoma" w:hAnsi="Tahoma" w:cs="Tahoma"/>
          <w:sz w:val="20"/>
          <w:szCs w:val="20"/>
          <w:lang w:val="sr-Cyrl-BA" w:eastAsia="ar-SA"/>
        </w:rPr>
        <w:t>/Извођач</w:t>
      </w:r>
      <w:r w:rsidRPr="006D48F6">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562C92" w:rsidRDefault="00562C92" w:rsidP="006D48F6">
      <w:pPr>
        <w:pStyle w:val="NoSpacing"/>
        <w:spacing w:line="0" w:lineRule="atLeast"/>
        <w:jc w:val="center"/>
        <w:rPr>
          <w:rFonts w:ascii="Tahoma" w:hAnsi="Tahoma" w:cs="Tahoma"/>
          <w:b/>
          <w:color w:val="auto"/>
          <w:sz w:val="20"/>
          <w:szCs w:val="20"/>
          <w:lang w:val="sr-Cyrl-RS"/>
        </w:rPr>
      </w:pPr>
    </w:p>
    <w:p w:rsidR="006D48F6" w:rsidRDefault="006D48F6" w:rsidP="006D48F6">
      <w:pPr>
        <w:pStyle w:val="NoSpacing"/>
        <w:spacing w:line="0" w:lineRule="atLeast"/>
        <w:jc w:val="center"/>
        <w:rPr>
          <w:rFonts w:ascii="Tahoma" w:hAnsi="Tahoma" w:cs="Tahoma"/>
          <w:b/>
          <w:color w:val="auto"/>
          <w:sz w:val="20"/>
          <w:szCs w:val="20"/>
          <w:lang w:val="sr-Cyrl-RS"/>
        </w:rPr>
      </w:pPr>
      <w:r w:rsidRPr="006D48F6">
        <w:rPr>
          <w:rFonts w:ascii="Tahoma" w:hAnsi="Tahoma" w:cs="Tahoma"/>
          <w:b/>
          <w:color w:val="auto"/>
          <w:sz w:val="20"/>
          <w:szCs w:val="20"/>
          <w:lang w:val="sr-Cyrl-RS"/>
        </w:rPr>
        <w:t>Члан 1</w:t>
      </w:r>
      <w:r w:rsidR="00DC585C">
        <w:rPr>
          <w:rFonts w:ascii="Tahoma" w:hAnsi="Tahoma" w:cs="Tahoma"/>
          <w:b/>
          <w:color w:val="auto"/>
          <w:sz w:val="20"/>
          <w:szCs w:val="20"/>
          <w:lang w:val="sr-Cyrl-BA"/>
        </w:rPr>
        <w:t>2</w:t>
      </w:r>
      <w:r w:rsidRPr="006D48F6">
        <w:rPr>
          <w:rFonts w:ascii="Tahoma" w:hAnsi="Tahoma" w:cs="Tahoma"/>
          <w:b/>
          <w:color w:val="auto"/>
          <w:sz w:val="20"/>
          <w:szCs w:val="20"/>
          <w:lang w:val="sr-Cyrl-RS"/>
        </w:rPr>
        <w:t>.</w:t>
      </w:r>
    </w:p>
    <w:p w:rsidR="00562C92" w:rsidRPr="006D48F6" w:rsidRDefault="00562C92" w:rsidP="006D48F6">
      <w:pPr>
        <w:pStyle w:val="NoSpacing"/>
        <w:spacing w:line="0" w:lineRule="atLeast"/>
        <w:jc w:val="center"/>
        <w:rPr>
          <w:rFonts w:ascii="Tahoma" w:hAnsi="Tahoma" w:cs="Tahoma"/>
          <w:b/>
          <w:color w:val="auto"/>
          <w:sz w:val="20"/>
          <w:szCs w:val="20"/>
          <w:lang w:val="sr-Cyrl-RS"/>
        </w:rPr>
      </w:pPr>
    </w:p>
    <w:p w:rsidR="006D48F6" w:rsidRPr="006D48F6" w:rsidRDefault="00DC585C" w:rsidP="006D48F6">
      <w:pPr>
        <w:tabs>
          <w:tab w:val="left" w:pos="709"/>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Latn-RS"/>
        </w:rPr>
        <w:t xml:space="preserve">           12</w:t>
      </w:r>
      <w:r w:rsidR="006D48F6" w:rsidRPr="006D48F6">
        <w:rPr>
          <w:rFonts w:ascii="Tahoma" w:hAnsi="Tahoma" w:cs="Tahoma"/>
          <w:sz w:val="20"/>
          <w:szCs w:val="20"/>
          <w:lang w:val="sr-Latn-RS"/>
        </w:rPr>
        <w:t xml:space="preserve">.1. </w:t>
      </w:r>
      <w:r w:rsidR="006D48F6" w:rsidRPr="006D48F6">
        <w:rPr>
          <w:rFonts w:ascii="Tahoma" w:hAnsi="Tahoma" w:cs="Tahoma"/>
          <w:sz w:val="20"/>
          <w:szCs w:val="20"/>
          <w:lang w:val="sr-Cyrl-CS"/>
        </w:rPr>
        <w:t>Овај Уговор ступа на снагу од датума потписивања и важећи је све док стране не изврше своје уговорне обавезе, осим уколико не буде раније раскинут у складу са условима из овог уговора или примјенљивим законским прописима.</w:t>
      </w:r>
    </w:p>
    <w:p w:rsidR="006D48F6" w:rsidRPr="006D48F6" w:rsidRDefault="00DC585C" w:rsidP="006D48F6">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1</w:t>
      </w:r>
      <w:r>
        <w:rPr>
          <w:rFonts w:ascii="Tahoma" w:hAnsi="Tahoma" w:cs="Tahoma"/>
          <w:sz w:val="20"/>
          <w:szCs w:val="20"/>
          <w:lang w:val="sr-Latn-RS"/>
        </w:rPr>
        <w:t>2</w:t>
      </w:r>
      <w:r w:rsidR="006D48F6" w:rsidRPr="006D48F6">
        <w:rPr>
          <w:rFonts w:ascii="Tahoma" w:hAnsi="Tahoma" w:cs="Tahoma"/>
          <w:sz w:val="20"/>
          <w:szCs w:val="20"/>
          <w:lang w:val="ru-RU"/>
        </w:rPr>
        <w:t xml:space="preserve">.2. Све измјене и допуне овог Уговора важе само ако су састављене у писаној форми </w:t>
      </w:r>
      <w:r w:rsidR="006D48F6" w:rsidRPr="006D48F6">
        <w:rPr>
          <w:rFonts w:ascii="Tahoma" w:hAnsi="Tahoma" w:cs="Tahoma"/>
          <w:sz w:val="20"/>
          <w:szCs w:val="20"/>
          <w:lang w:val="sr-Cyrl-RS"/>
        </w:rPr>
        <w:t xml:space="preserve">у виду анекса Уговора </w:t>
      </w:r>
      <w:r w:rsidR="006D48F6" w:rsidRPr="006D48F6">
        <w:rPr>
          <w:rFonts w:ascii="Tahoma" w:hAnsi="Tahoma" w:cs="Tahoma"/>
          <w:sz w:val="20"/>
          <w:szCs w:val="20"/>
          <w:lang w:val="ru-RU"/>
        </w:rPr>
        <w:t>и ако су их потписале обје Уговорне стране.</w:t>
      </w:r>
    </w:p>
    <w:p w:rsidR="006D48F6" w:rsidRPr="006D48F6" w:rsidRDefault="00DC585C" w:rsidP="006D48F6">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12</w:t>
      </w:r>
      <w:r w:rsidR="006D48F6" w:rsidRPr="006D48F6">
        <w:rPr>
          <w:rFonts w:ascii="Tahoma" w:hAnsi="Tahoma" w:cs="Tahoma"/>
          <w:sz w:val="20"/>
          <w:szCs w:val="20"/>
          <w:lang w:val="sr-Cyrl-RS"/>
        </w:rPr>
        <w:t>.3.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6D48F6" w:rsidRPr="006D48F6" w:rsidRDefault="00DC585C" w:rsidP="006D48F6">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w:t>
      </w:r>
      <w:r>
        <w:rPr>
          <w:rFonts w:ascii="Tahoma" w:hAnsi="Tahoma" w:cs="Tahoma"/>
          <w:sz w:val="20"/>
          <w:szCs w:val="20"/>
          <w:lang w:val="sr-Latn-RS"/>
        </w:rPr>
        <w:t xml:space="preserve"> </w:t>
      </w:r>
      <w:r>
        <w:rPr>
          <w:rFonts w:ascii="Tahoma" w:hAnsi="Tahoma" w:cs="Tahoma"/>
          <w:sz w:val="20"/>
          <w:szCs w:val="20"/>
          <w:lang w:val="sr-Cyrl-RS"/>
        </w:rPr>
        <w:t>12</w:t>
      </w:r>
      <w:r w:rsidR="006D48F6" w:rsidRPr="006D48F6">
        <w:rPr>
          <w:rFonts w:ascii="Tahoma" w:hAnsi="Tahoma" w:cs="Tahoma"/>
          <w:sz w:val="20"/>
          <w:szCs w:val="20"/>
          <w:lang w:val="sr-Cyrl-RS"/>
        </w:rPr>
        <w:t>.4. Ни једна од Уговорних страна нема право предати своје обавезе по овом Уговору трећој страни без писане сагласности друге Уговорне стране.</w:t>
      </w:r>
    </w:p>
    <w:p w:rsidR="006D48F6" w:rsidRPr="006D48F6" w:rsidRDefault="00DC585C" w:rsidP="006D48F6">
      <w:pPr>
        <w:pStyle w:val="BodyTextIndent"/>
        <w:spacing w:after="0" w:line="0" w:lineRule="atLeast"/>
        <w:ind w:left="0"/>
        <w:jc w:val="both"/>
        <w:rPr>
          <w:rFonts w:ascii="Tahoma" w:hAnsi="Tahoma" w:cs="Tahoma"/>
          <w:color w:val="auto"/>
          <w:sz w:val="20"/>
          <w:szCs w:val="20"/>
          <w:lang w:val="sr-Cyrl-CS"/>
        </w:rPr>
      </w:pPr>
      <w:r>
        <w:rPr>
          <w:rFonts w:ascii="Tahoma" w:hAnsi="Tahoma" w:cs="Tahoma"/>
          <w:color w:val="auto"/>
          <w:sz w:val="20"/>
          <w:szCs w:val="20"/>
          <w:lang w:val="sr-Cyrl-CS"/>
        </w:rPr>
        <w:t xml:space="preserve">        </w:t>
      </w:r>
      <w:r>
        <w:rPr>
          <w:rFonts w:ascii="Tahoma" w:hAnsi="Tahoma" w:cs="Tahoma"/>
          <w:color w:val="auto"/>
          <w:sz w:val="20"/>
          <w:szCs w:val="20"/>
          <w:lang w:val="sr-Latn-RS"/>
        </w:rPr>
        <w:t xml:space="preserve"> </w:t>
      </w:r>
      <w:r>
        <w:rPr>
          <w:rFonts w:ascii="Tahoma" w:hAnsi="Tahoma" w:cs="Tahoma"/>
          <w:color w:val="auto"/>
          <w:sz w:val="20"/>
          <w:szCs w:val="20"/>
          <w:lang w:val="sr-Cyrl-CS"/>
        </w:rPr>
        <w:t xml:space="preserve"> 12</w:t>
      </w:r>
      <w:r w:rsidR="006D48F6" w:rsidRPr="006D48F6">
        <w:rPr>
          <w:rFonts w:ascii="Tahoma" w:hAnsi="Tahoma" w:cs="Tahoma"/>
          <w:color w:val="auto"/>
          <w:sz w:val="20"/>
          <w:szCs w:val="20"/>
          <w:lang w:val="sr-Cyrl-CS"/>
        </w:rPr>
        <w:t>.5. Уговорне стране су сагласне да, уколико у било ком тренутку било који члан овог Уговора јесте или постане незаконит, неправоснажан или неприм</w:t>
      </w:r>
      <w:r w:rsidR="006D48F6" w:rsidRPr="006D48F6">
        <w:rPr>
          <w:rFonts w:ascii="Tahoma" w:hAnsi="Tahoma" w:cs="Tahoma"/>
          <w:color w:val="auto"/>
          <w:sz w:val="20"/>
          <w:szCs w:val="20"/>
          <w:lang w:val="en-US"/>
        </w:rPr>
        <w:t>j</w:t>
      </w:r>
      <w:r w:rsidR="006D48F6" w:rsidRPr="006D48F6">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562C92" w:rsidRDefault="00DC585C" w:rsidP="006D48F6">
      <w:pPr>
        <w:tabs>
          <w:tab w:val="left" w:pos="709"/>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ru-RU"/>
        </w:rPr>
        <w:t xml:space="preserve">         </w:t>
      </w:r>
    </w:p>
    <w:p w:rsidR="006D48F6" w:rsidRPr="006D48F6" w:rsidRDefault="00562C92" w:rsidP="006D48F6">
      <w:pPr>
        <w:tabs>
          <w:tab w:val="left" w:pos="709"/>
        </w:tabs>
        <w:autoSpaceDE w:val="0"/>
        <w:autoSpaceDN w:val="0"/>
        <w:adjustRightInd w:val="0"/>
        <w:spacing w:after="0" w:line="0" w:lineRule="atLeast"/>
        <w:jc w:val="both"/>
        <w:rPr>
          <w:rFonts w:ascii="Tahoma" w:hAnsi="Tahoma" w:cs="Tahoma"/>
          <w:noProof/>
          <w:sz w:val="20"/>
          <w:szCs w:val="20"/>
          <w:lang w:val="sr-Cyrl-RS"/>
        </w:rPr>
      </w:pPr>
      <w:r>
        <w:rPr>
          <w:rFonts w:ascii="Tahoma" w:hAnsi="Tahoma" w:cs="Tahoma"/>
          <w:sz w:val="20"/>
          <w:szCs w:val="20"/>
          <w:lang w:val="sr-Latn-RS"/>
        </w:rPr>
        <w:t xml:space="preserve">          </w:t>
      </w:r>
      <w:r w:rsidR="00DC585C">
        <w:rPr>
          <w:rFonts w:ascii="Tahoma" w:hAnsi="Tahoma" w:cs="Tahoma"/>
          <w:sz w:val="20"/>
          <w:szCs w:val="20"/>
          <w:lang w:val="ru-RU"/>
        </w:rPr>
        <w:t>12</w:t>
      </w:r>
      <w:r w:rsidR="006D48F6" w:rsidRPr="006D48F6">
        <w:rPr>
          <w:rFonts w:ascii="Tahoma" w:hAnsi="Tahoma" w:cs="Tahoma"/>
          <w:sz w:val="20"/>
          <w:szCs w:val="20"/>
          <w:lang w:val="ru-RU"/>
        </w:rPr>
        <w:t xml:space="preserve">.6. Овај Уговор је сачињен у </w:t>
      </w:r>
      <w:r w:rsidR="006D48F6" w:rsidRPr="006D48F6">
        <w:rPr>
          <w:rFonts w:ascii="Tahoma" w:hAnsi="Tahoma" w:cs="Tahoma"/>
          <w:sz w:val="20"/>
          <w:szCs w:val="20"/>
          <w:lang w:val="sr-Cyrl-RS"/>
        </w:rPr>
        <w:t>два</w:t>
      </w:r>
      <w:r w:rsidR="006D48F6" w:rsidRPr="006D48F6">
        <w:rPr>
          <w:rFonts w:ascii="Tahoma" w:hAnsi="Tahoma" w:cs="Tahoma"/>
          <w:sz w:val="20"/>
          <w:szCs w:val="20"/>
          <w:lang w:val="ru-RU"/>
        </w:rPr>
        <w:t xml:space="preserve"> оригинална примјерка</w:t>
      </w:r>
      <w:r w:rsidR="006D48F6">
        <w:rPr>
          <w:rFonts w:ascii="Tahoma" w:hAnsi="Tahoma" w:cs="Tahoma"/>
          <w:sz w:val="20"/>
          <w:szCs w:val="20"/>
          <w:lang w:val="ru-RU"/>
        </w:rPr>
        <w:t xml:space="preserve"> на српском</w:t>
      </w:r>
      <w:r w:rsidR="006D48F6" w:rsidRPr="006D48F6">
        <w:rPr>
          <w:rFonts w:ascii="Tahoma" w:hAnsi="Tahoma" w:cs="Tahoma"/>
          <w:sz w:val="20"/>
          <w:szCs w:val="20"/>
          <w:lang w:val="ru-RU"/>
        </w:rPr>
        <w:t xml:space="preserve"> језику, који имају исту правну снагу, по </w:t>
      </w:r>
      <w:r w:rsidR="006D48F6" w:rsidRPr="006D48F6">
        <w:rPr>
          <w:rFonts w:ascii="Tahoma" w:hAnsi="Tahoma" w:cs="Tahoma"/>
          <w:sz w:val="20"/>
          <w:szCs w:val="20"/>
          <w:lang w:val="sr-Cyrl-RS"/>
        </w:rPr>
        <w:t>један</w:t>
      </w:r>
      <w:r w:rsidR="006D48F6" w:rsidRPr="006D48F6">
        <w:rPr>
          <w:rFonts w:ascii="Tahoma" w:hAnsi="Tahoma" w:cs="Tahoma"/>
          <w:sz w:val="20"/>
          <w:szCs w:val="20"/>
          <w:lang w:val="ru-RU"/>
        </w:rPr>
        <w:t xml:space="preserve"> примјера</w:t>
      </w:r>
      <w:r w:rsidR="006D48F6" w:rsidRPr="006D48F6">
        <w:rPr>
          <w:rFonts w:ascii="Tahoma" w:hAnsi="Tahoma" w:cs="Tahoma"/>
          <w:sz w:val="20"/>
          <w:szCs w:val="20"/>
          <w:lang w:val="sr-Cyrl-RS"/>
        </w:rPr>
        <w:t>к</w:t>
      </w:r>
      <w:r w:rsidR="006D48F6" w:rsidRPr="006D48F6">
        <w:rPr>
          <w:rFonts w:ascii="Tahoma" w:hAnsi="Tahoma" w:cs="Tahoma"/>
          <w:sz w:val="20"/>
          <w:szCs w:val="20"/>
          <w:lang w:val="ru-RU"/>
        </w:rPr>
        <w:t xml:space="preserve"> за сваку Уговорну страну.</w:t>
      </w:r>
    </w:p>
    <w:p w:rsidR="00562C92" w:rsidRDefault="00562C92" w:rsidP="006D48F6">
      <w:pPr>
        <w:tabs>
          <w:tab w:val="left" w:pos="709"/>
        </w:tabs>
        <w:autoSpaceDE w:val="0"/>
        <w:autoSpaceDN w:val="0"/>
        <w:adjustRightInd w:val="0"/>
        <w:spacing w:after="0" w:line="0" w:lineRule="atLeast"/>
        <w:jc w:val="both"/>
        <w:rPr>
          <w:rFonts w:ascii="Tahoma" w:hAnsi="Tahoma" w:cs="Tahoma"/>
          <w:sz w:val="20"/>
          <w:szCs w:val="20"/>
          <w:lang w:val="ru-RU"/>
        </w:rPr>
      </w:pPr>
    </w:p>
    <w:p w:rsidR="00562C92" w:rsidRDefault="00562C92" w:rsidP="006D48F6">
      <w:pPr>
        <w:tabs>
          <w:tab w:val="left" w:pos="709"/>
        </w:tabs>
        <w:autoSpaceDE w:val="0"/>
        <w:autoSpaceDN w:val="0"/>
        <w:adjustRightInd w:val="0"/>
        <w:spacing w:after="0" w:line="0" w:lineRule="atLeast"/>
        <w:jc w:val="both"/>
        <w:rPr>
          <w:rFonts w:ascii="Tahoma" w:hAnsi="Tahoma" w:cs="Tahoma"/>
          <w:sz w:val="20"/>
          <w:szCs w:val="20"/>
          <w:lang w:val="ru-RU"/>
        </w:rPr>
      </w:pP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sz w:val="20"/>
          <w:szCs w:val="20"/>
          <w:lang w:val="ru-RU"/>
        </w:rPr>
      </w:pPr>
      <w:r w:rsidRPr="006D48F6">
        <w:rPr>
          <w:rFonts w:ascii="Tahoma" w:hAnsi="Tahoma" w:cs="Tahoma"/>
          <w:sz w:val="20"/>
          <w:szCs w:val="20"/>
          <w:lang w:val="ru-RU"/>
        </w:rPr>
        <w:t>Прилози уз овај Уговор, који су наведени у наставку, су његов саставни дио:</w:t>
      </w:r>
    </w:p>
    <w:p w:rsidR="006D48F6" w:rsidRPr="006D48F6" w:rsidRDefault="006D48F6" w:rsidP="006D48F6">
      <w:pPr>
        <w:tabs>
          <w:tab w:val="left" w:pos="709"/>
        </w:tabs>
        <w:autoSpaceDE w:val="0"/>
        <w:autoSpaceDN w:val="0"/>
        <w:adjustRightInd w:val="0"/>
        <w:spacing w:after="0" w:line="0" w:lineRule="atLeast"/>
        <w:jc w:val="both"/>
        <w:rPr>
          <w:rFonts w:ascii="Tahoma" w:hAnsi="Tahoma" w:cs="Tahoma"/>
          <w:sz w:val="20"/>
          <w:szCs w:val="20"/>
          <w:lang w:val="ru-RU"/>
        </w:rPr>
      </w:pPr>
    </w:p>
    <w:tbl>
      <w:tblPr>
        <w:tblStyle w:val="TableGrid"/>
        <w:tblW w:w="0" w:type="auto"/>
        <w:tblLayout w:type="fixed"/>
        <w:tblLook w:val="04A0" w:firstRow="1" w:lastRow="0" w:firstColumn="1" w:lastColumn="0" w:noHBand="0" w:noVBand="1"/>
      </w:tblPr>
      <w:tblGrid>
        <w:gridCol w:w="622"/>
        <w:gridCol w:w="5894"/>
        <w:gridCol w:w="3402"/>
      </w:tblGrid>
      <w:tr w:rsidR="006D48F6" w:rsidRPr="006D48F6" w:rsidTr="006D48F6">
        <w:trPr>
          <w:trHeight w:val="688"/>
        </w:trPr>
        <w:tc>
          <w:tcPr>
            <w:tcW w:w="622" w:type="dxa"/>
            <w:vAlign w:val="center"/>
          </w:tcPr>
          <w:p w:rsidR="006D48F6" w:rsidRPr="006D48F6" w:rsidRDefault="006D48F6" w:rsidP="006D48F6">
            <w:pPr>
              <w:spacing w:after="0" w:line="0" w:lineRule="atLeast"/>
              <w:jc w:val="center"/>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Ред. бр.</w:t>
            </w:r>
          </w:p>
        </w:tc>
        <w:tc>
          <w:tcPr>
            <w:tcW w:w="5894" w:type="dxa"/>
            <w:vAlign w:val="center"/>
          </w:tcPr>
          <w:p w:rsidR="006D48F6" w:rsidRPr="006D48F6" w:rsidRDefault="006D48F6" w:rsidP="006D48F6">
            <w:pPr>
              <w:spacing w:after="0" w:line="0" w:lineRule="atLeast"/>
              <w:jc w:val="both"/>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Назив документа</w:t>
            </w:r>
          </w:p>
        </w:tc>
        <w:tc>
          <w:tcPr>
            <w:tcW w:w="3402" w:type="dxa"/>
            <w:vAlign w:val="center"/>
          </w:tcPr>
          <w:p w:rsidR="006D48F6" w:rsidRPr="006D48F6" w:rsidRDefault="006D48F6" w:rsidP="006D48F6">
            <w:pPr>
              <w:spacing w:after="0" w:line="0" w:lineRule="atLeast"/>
              <w:jc w:val="center"/>
              <w:rPr>
                <w:rFonts w:ascii="Tahoma" w:eastAsia="Calibri" w:hAnsi="Tahoma" w:cs="Tahoma"/>
                <w:sz w:val="20"/>
                <w:szCs w:val="20"/>
                <w:shd w:val="clear" w:color="auto" w:fill="FFFFFF"/>
              </w:rPr>
            </w:pPr>
            <w:r w:rsidRPr="006D48F6">
              <w:rPr>
                <w:rFonts w:ascii="Tahoma" w:eastAsia="Calibri" w:hAnsi="Tahoma" w:cs="Tahoma"/>
                <w:sz w:val="20"/>
                <w:szCs w:val="20"/>
                <w:shd w:val="clear" w:color="auto" w:fill="FFFFFF"/>
              </w:rPr>
              <w:t>Број Прилога</w:t>
            </w:r>
          </w:p>
        </w:tc>
      </w:tr>
      <w:tr w:rsidR="006D48F6" w:rsidRPr="006D48F6" w:rsidTr="006D48F6">
        <w:trPr>
          <w:trHeight w:val="492"/>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6D48F6" w:rsidRPr="006D48F6" w:rsidRDefault="006D48F6" w:rsidP="006D48F6">
            <w:pPr>
              <w:spacing w:after="0" w:line="0" w:lineRule="atLeast"/>
              <w:jc w:val="both"/>
              <w:rPr>
                <w:rFonts w:ascii="Tahoma" w:hAnsi="Tahoma" w:cs="Tahoma"/>
                <w:sz w:val="20"/>
                <w:szCs w:val="20"/>
                <w:lang w:val="sr-Cyrl-RS"/>
              </w:rPr>
            </w:pPr>
            <w:r w:rsidRPr="006D48F6">
              <w:rPr>
                <w:rFonts w:ascii="Tahoma" w:eastAsia="Calibri" w:hAnsi="Tahoma" w:cs="Tahoma"/>
                <w:sz w:val="20"/>
                <w:szCs w:val="20"/>
                <w:shd w:val="clear" w:color="auto" w:fill="FFFFFF"/>
                <w:lang w:val="sr-Cyrl-RS"/>
              </w:rPr>
              <w:t>Спецификација услуге</w:t>
            </w:r>
          </w:p>
        </w:tc>
        <w:tc>
          <w:tcPr>
            <w:tcW w:w="3402" w:type="dxa"/>
            <w:vAlign w:val="center"/>
          </w:tcPr>
          <w:p w:rsidR="006D48F6" w:rsidRPr="006D48F6" w:rsidRDefault="006D48F6" w:rsidP="006D48F6">
            <w:pPr>
              <w:spacing w:after="0" w:line="0" w:lineRule="atLeast"/>
              <w:jc w:val="center"/>
              <w:rPr>
                <w:rFonts w:ascii="Tahoma" w:hAnsi="Tahoma" w:cs="Tahoma"/>
                <w:sz w:val="20"/>
                <w:szCs w:val="20"/>
              </w:rPr>
            </w:pPr>
            <w:r w:rsidRPr="006D48F6">
              <w:rPr>
                <w:rFonts w:ascii="Tahoma" w:hAnsi="Tahoma" w:cs="Tahoma"/>
                <w:sz w:val="20"/>
                <w:szCs w:val="20"/>
              </w:rPr>
              <w:t>бр. 1</w:t>
            </w:r>
          </w:p>
        </w:tc>
      </w:tr>
      <w:tr w:rsidR="0023300C" w:rsidRPr="006D48F6" w:rsidTr="006D48F6">
        <w:trPr>
          <w:trHeight w:val="492"/>
        </w:trPr>
        <w:tc>
          <w:tcPr>
            <w:tcW w:w="622" w:type="dxa"/>
            <w:vAlign w:val="center"/>
          </w:tcPr>
          <w:p w:rsidR="0023300C" w:rsidRPr="006D48F6" w:rsidRDefault="0023300C"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23300C" w:rsidRPr="006D48F6" w:rsidRDefault="00375821" w:rsidP="006D48F6">
            <w:pPr>
              <w:spacing w:after="0" w:line="0" w:lineRule="atLeast"/>
              <w:jc w:val="both"/>
              <w:rPr>
                <w:rFonts w:ascii="Tahoma" w:eastAsia="Calibri" w:hAnsi="Tahoma" w:cs="Tahoma"/>
                <w:sz w:val="20"/>
                <w:szCs w:val="20"/>
                <w:shd w:val="clear" w:color="auto" w:fill="FFFFFF"/>
                <w:lang w:val="sr-Cyrl-RS"/>
              </w:rPr>
            </w:pPr>
            <w:r w:rsidRPr="006D48F6">
              <w:rPr>
                <w:rFonts w:ascii="Tahoma" w:eastAsia="Calibri" w:hAnsi="Tahoma" w:cs="Tahoma"/>
                <w:sz w:val="20"/>
                <w:szCs w:val="20"/>
                <w:shd w:val="clear" w:color="auto" w:fill="FFFFFF"/>
                <w:lang w:val="sr-Cyrl-RS"/>
              </w:rPr>
              <w:t>Акт о примопредаји извршених услуга</w:t>
            </w:r>
          </w:p>
        </w:tc>
        <w:tc>
          <w:tcPr>
            <w:tcW w:w="3402" w:type="dxa"/>
            <w:vAlign w:val="center"/>
          </w:tcPr>
          <w:p w:rsidR="0023300C" w:rsidRPr="006D48F6" w:rsidRDefault="0023300C" w:rsidP="00375821">
            <w:pPr>
              <w:spacing w:after="0" w:line="0" w:lineRule="atLeast"/>
              <w:jc w:val="center"/>
              <w:rPr>
                <w:rFonts w:ascii="Tahoma" w:hAnsi="Tahoma" w:cs="Tahoma"/>
                <w:sz w:val="20"/>
                <w:szCs w:val="20"/>
                <w:lang w:val="sr-Cyrl-RS"/>
              </w:rPr>
            </w:pPr>
            <w:r>
              <w:rPr>
                <w:rFonts w:ascii="Tahoma" w:hAnsi="Tahoma" w:cs="Tahoma"/>
                <w:sz w:val="20"/>
                <w:szCs w:val="20"/>
                <w:lang w:val="sr-Cyrl-RS"/>
              </w:rPr>
              <w:t xml:space="preserve">бр. </w:t>
            </w:r>
            <w:r w:rsidR="00375821">
              <w:rPr>
                <w:rFonts w:ascii="Tahoma" w:hAnsi="Tahoma" w:cs="Tahoma"/>
                <w:sz w:val="20"/>
                <w:szCs w:val="20"/>
                <w:lang w:val="sr-Cyrl-RS"/>
              </w:rPr>
              <w:t>2</w:t>
            </w:r>
          </w:p>
        </w:tc>
      </w:tr>
      <w:tr w:rsidR="006D48F6" w:rsidRPr="006D48F6" w:rsidTr="006D48F6">
        <w:trPr>
          <w:trHeight w:val="447"/>
        </w:trPr>
        <w:tc>
          <w:tcPr>
            <w:tcW w:w="622" w:type="dxa"/>
            <w:vAlign w:val="center"/>
          </w:tcPr>
          <w:p w:rsidR="006D48F6" w:rsidRPr="006D48F6" w:rsidRDefault="006D48F6" w:rsidP="006D48F6">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lang w:val="ru-RU"/>
              </w:rPr>
            </w:pPr>
          </w:p>
        </w:tc>
        <w:tc>
          <w:tcPr>
            <w:tcW w:w="5894" w:type="dxa"/>
            <w:vAlign w:val="center"/>
          </w:tcPr>
          <w:p w:rsidR="006D48F6" w:rsidRPr="006D48F6" w:rsidRDefault="00375821" w:rsidP="00375821">
            <w:pPr>
              <w:spacing w:after="0" w:line="0" w:lineRule="atLeast"/>
              <w:jc w:val="both"/>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Технички задатак</w:t>
            </w:r>
            <w:r w:rsidRPr="006D48F6">
              <w:rPr>
                <w:rFonts w:ascii="Tahoma" w:eastAsia="Calibri" w:hAnsi="Tahoma" w:cs="Tahoma"/>
                <w:sz w:val="20"/>
                <w:szCs w:val="20"/>
                <w:shd w:val="clear" w:color="auto" w:fill="FFFFFF"/>
                <w:lang w:val="sr-Cyrl-RS"/>
              </w:rPr>
              <w:t xml:space="preserve"> </w:t>
            </w:r>
          </w:p>
        </w:tc>
        <w:tc>
          <w:tcPr>
            <w:tcW w:w="3402" w:type="dxa"/>
            <w:vAlign w:val="center"/>
          </w:tcPr>
          <w:p w:rsidR="006D48F6" w:rsidRPr="006D48F6" w:rsidRDefault="006D48F6" w:rsidP="00375821">
            <w:pPr>
              <w:spacing w:after="0" w:line="0" w:lineRule="atLeast"/>
              <w:jc w:val="center"/>
              <w:rPr>
                <w:rFonts w:ascii="Tahoma" w:hAnsi="Tahoma" w:cs="Tahoma"/>
                <w:sz w:val="20"/>
                <w:szCs w:val="20"/>
                <w:lang w:val="sr-Cyrl-RS"/>
              </w:rPr>
            </w:pPr>
            <w:r w:rsidRPr="006D48F6">
              <w:rPr>
                <w:rFonts w:ascii="Tahoma" w:hAnsi="Tahoma" w:cs="Tahoma"/>
                <w:sz w:val="20"/>
                <w:szCs w:val="20"/>
                <w:lang w:val="sr-Cyrl-RS"/>
              </w:rPr>
              <w:t xml:space="preserve">бр. </w:t>
            </w:r>
            <w:r w:rsidR="00375821">
              <w:rPr>
                <w:rFonts w:ascii="Tahoma" w:hAnsi="Tahoma" w:cs="Tahoma"/>
                <w:sz w:val="20"/>
                <w:szCs w:val="20"/>
                <w:lang w:val="sr-Cyrl-RS"/>
              </w:rPr>
              <w:t>3</w:t>
            </w:r>
          </w:p>
        </w:tc>
      </w:tr>
    </w:tbl>
    <w:p w:rsidR="00104AD7" w:rsidRDefault="00104AD7" w:rsidP="00B72514">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CF0A84" w:rsidTr="006D48F6">
        <w:tc>
          <w:tcPr>
            <w:tcW w:w="5041" w:type="dxa"/>
          </w:tcPr>
          <w:p w:rsidR="00B72514" w:rsidRDefault="00B72514" w:rsidP="006D48F6">
            <w:pPr>
              <w:spacing w:after="0" w:line="0" w:lineRule="atLeast"/>
              <w:rPr>
                <w:rFonts w:ascii="Tahoma" w:hAnsi="Tahoma" w:cs="Tahoma"/>
                <w:b/>
                <w:sz w:val="20"/>
                <w:szCs w:val="20"/>
                <w:lang w:val="sr-Latn-CS"/>
              </w:rPr>
            </w:pPr>
          </w:p>
          <w:p w:rsidR="00B72514" w:rsidRDefault="00B72514" w:rsidP="006D48F6">
            <w:pPr>
              <w:pStyle w:val="NoSpacing"/>
              <w:spacing w:line="0" w:lineRule="atLeast"/>
              <w:jc w:val="center"/>
              <w:rPr>
                <w:rFonts w:ascii="Tahoma" w:hAnsi="Tahoma" w:cs="Tahoma"/>
                <w:b/>
                <w:color w:val="auto"/>
                <w:sz w:val="20"/>
                <w:szCs w:val="20"/>
                <w:lang w:val="sr-Cyrl-RS"/>
              </w:rPr>
            </w:pPr>
            <w:r>
              <w:rPr>
                <w:rFonts w:ascii="Tahoma" w:hAnsi="Tahoma" w:cs="Tahoma"/>
                <w:b/>
                <w:color w:val="auto"/>
                <w:sz w:val="20"/>
                <w:szCs w:val="20"/>
                <w:lang w:val="sr-Cyrl-RS"/>
              </w:rPr>
              <w:t xml:space="preserve">                                                        </w:t>
            </w:r>
            <w:r w:rsidRPr="00FE049B">
              <w:rPr>
                <w:rFonts w:ascii="Tahoma" w:hAnsi="Tahoma" w:cs="Tahoma"/>
                <w:b/>
                <w:color w:val="auto"/>
                <w:sz w:val="20"/>
                <w:szCs w:val="20"/>
                <w:lang w:val="sr-Cyrl-RS"/>
              </w:rPr>
              <w:t>Члан 1</w:t>
            </w:r>
            <w:r>
              <w:rPr>
                <w:rFonts w:ascii="Tahoma" w:hAnsi="Tahoma" w:cs="Tahoma"/>
                <w:b/>
                <w:color w:val="auto"/>
                <w:sz w:val="20"/>
                <w:szCs w:val="20"/>
                <w:lang w:val="sr-Latn-BA"/>
              </w:rPr>
              <w:t>4</w:t>
            </w:r>
            <w:r w:rsidRPr="00FE049B">
              <w:rPr>
                <w:rFonts w:ascii="Tahoma" w:hAnsi="Tahoma" w:cs="Tahoma"/>
                <w:b/>
                <w:color w:val="auto"/>
                <w:sz w:val="20"/>
                <w:szCs w:val="20"/>
                <w:lang w:val="sr-Cyrl-RS"/>
              </w:rPr>
              <w:t>.</w:t>
            </w:r>
          </w:p>
          <w:p w:rsidR="00B72514" w:rsidRDefault="00B72514" w:rsidP="006D48F6">
            <w:pPr>
              <w:pStyle w:val="NoSpacing"/>
              <w:spacing w:line="0" w:lineRule="atLeast"/>
              <w:jc w:val="center"/>
              <w:rPr>
                <w:rFonts w:ascii="Tahoma" w:hAnsi="Tahoma" w:cs="Tahoma"/>
                <w:b/>
                <w:color w:val="auto"/>
                <w:sz w:val="20"/>
                <w:szCs w:val="20"/>
                <w:lang w:val="sr-Cyrl-RS"/>
              </w:rPr>
            </w:pPr>
          </w:p>
          <w:p w:rsidR="00B72514" w:rsidRPr="00B72514" w:rsidRDefault="00B72514" w:rsidP="00B72514">
            <w:pPr>
              <w:pStyle w:val="NoSpacing"/>
              <w:spacing w:line="0" w:lineRule="atLeast"/>
              <w:rPr>
                <w:rFonts w:ascii="Tahoma" w:hAnsi="Tahoma" w:cs="Tahoma"/>
                <w:b/>
                <w:color w:val="auto"/>
                <w:sz w:val="20"/>
                <w:szCs w:val="20"/>
                <w:lang w:val="sr-Cyrl-RS"/>
              </w:rPr>
            </w:pPr>
            <w:r w:rsidRPr="00B72514">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r w:rsidRPr="00B72514">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Адреса:  Војводе Степе Степановића 49,                 74480 Модрича</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 xml:space="preserve">Адреса за преписку:  </w:t>
                  </w:r>
                  <w:hyperlink r:id="rId7" w:history="1">
                    <w:r w:rsidRPr="00B72514">
                      <w:rPr>
                        <w:rStyle w:val="Hyperlink"/>
                        <w:rFonts w:ascii="Tahoma" w:eastAsia="Calibri" w:hAnsi="Tahoma" w:cs="Tahoma"/>
                        <w:sz w:val="20"/>
                        <w:szCs w:val="20"/>
                        <w:shd w:val="clear" w:color="auto" w:fill="FFFFFF"/>
                        <w:lang w:val="ru-RU"/>
                      </w:rPr>
                      <w:t>info@modricaoil.com</w:t>
                    </w:r>
                  </w:hyperlink>
                  <w:r w:rsidRPr="00B72514">
                    <w:rPr>
                      <w:rFonts w:ascii="Tahoma" w:eastAsia="Calibri" w:hAnsi="Tahoma" w:cs="Tahoma"/>
                      <w:sz w:val="20"/>
                      <w:szCs w:val="20"/>
                      <w:shd w:val="clear" w:color="auto" w:fill="FFFFFF"/>
                      <w:lang w:val="ru-RU"/>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r w:rsidR="00B72514" w:rsidRPr="00B72514" w:rsidTr="00B72514">
              <w:trPr>
                <w:cantSplit/>
                <w:trHeight w:val="2426"/>
              </w:trPr>
              <w:tc>
                <w:tcPr>
                  <w:tcW w:w="4649" w:type="dxa"/>
                  <w:tcMar>
                    <w:top w:w="0" w:type="dxa"/>
                    <w:left w:w="0" w:type="dxa"/>
                    <w:bottom w:w="113" w:type="dxa"/>
                    <w:right w:w="28" w:type="dxa"/>
                  </w:tcMar>
                  <w:hideMark/>
                </w:tcPr>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ЈИБ: 4400194130000</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 xml:space="preserve">ПИБ: 400194130000 </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Бр. рег. улошка: 60-02-0007-10</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Телефон: +387 (0)53 810 111</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Број текућег рачуна: 567-241-11000247-74</w:t>
                  </w:r>
                </w:p>
                <w:p w:rsidR="00B72514" w:rsidRPr="00B72514" w:rsidRDefault="00B72514" w:rsidP="00B72514">
                  <w:pPr>
                    <w:spacing w:after="0" w:line="0" w:lineRule="atLeast"/>
                    <w:rPr>
                      <w:rFonts w:ascii="Tahoma" w:eastAsia="Calibri" w:hAnsi="Tahoma" w:cs="Tahoma"/>
                      <w:sz w:val="20"/>
                      <w:szCs w:val="20"/>
                      <w:shd w:val="clear" w:color="auto" w:fill="FFFFFF"/>
                      <w:lang w:val="ru-RU"/>
                    </w:rPr>
                  </w:pPr>
                  <w:r w:rsidRPr="00B72514">
                    <w:rPr>
                      <w:rFonts w:ascii="Tahoma" w:eastAsia="Calibri" w:hAnsi="Tahoma" w:cs="Tahoma"/>
                      <w:sz w:val="20"/>
                      <w:szCs w:val="20"/>
                      <w:shd w:val="clear" w:color="auto" w:fill="FFFFFF"/>
                      <w:lang w:val="ru-RU"/>
                    </w:rPr>
                    <w:t>Назив банке: „ATOS BANK“ а.д. Бања Лука</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ru-RU"/>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Генерални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(назив функције)</w:t>
            </w:r>
          </w:p>
          <w:p w:rsidR="00B72514" w:rsidRPr="00B72514" w:rsidRDefault="00B72514" w:rsidP="00B72514">
            <w:pPr>
              <w:spacing w:after="0" w:line="0" w:lineRule="atLeast"/>
              <w:rPr>
                <w:rFonts w:ascii="Tahoma" w:hAnsi="Tahoma" w:cs="Tahoma"/>
                <w:sz w:val="20"/>
                <w:szCs w:val="20"/>
                <w:lang w:val="sr-Cyrl-BA"/>
              </w:rPr>
            </w:pP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Владимир Онишченко</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562C92" w:rsidRDefault="00B72514" w:rsidP="00562C92">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(потпис) </w:t>
            </w:r>
            <w:r>
              <w:rPr>
                <w:rFonts w:ascii="Tahoma" w:hAnsi="Tahoma" w:cs="Tahoma"/>
                <w:sz w:val="20"/>
                <w:szCs w:val="20"/>
                <w:lang w:val="sr-Cyrl-BA"/>
              </w:rPr>
              <w:t xml:space="preserve">                           </w:t>
            </w:r>
            <w:r w:rsidRPr="00B72514">
              <w:rPr>
                <w:rFonts w:ascii="Tahoma" w:hAnsi="Tahoma" w:cs="Tahoma"/>
                <w:sz w:val="20"/>
                <w:szCs w:val="20"/>
                <w:lang w:val="sr-Cyrl-BA"/>
              </w:rPr>
              <w:t xml:space="preserve"> (име и презиме)</w:t>
            </w:r>
          </w:p>
        </w:tc>
        <w:tc>
          <w:tcPr>
            <w:tcW w:w="5041" w:type="dxa"/>
          </w:tcPr>
          <w:p w:rsidR="00B72514" w:rsidRDefault="00B72514" w:rsidP="006D48F6">
            <w:pPr>
              <w:spacing w:after="0" w:line="0" w:lineRule="atLeast"/>
              <w:jc w:val="both"/>
              <w:rPr>
                <w:rFonts w:ascii="Tahoma" w:hAnsi="Tahoma" w:cs="Tahoma"/>
                <w:b/>
                <w:sz w:val="20"/>
                <w:szCs w:val="20"/>
                <w:lang w:val="en-GB"/>
              </w:rPr>
            </w:pPr>
          </w:p>
          <w:p w:rsidR="00B72514" w:rsidRDefault="00B72514" w:rsidP="006D48F6">
            <w:pPr>
              <w:snapToGrid w:val="0"/>
              <w:spacing w:after="0" w:line="0" w:lineRule="atLeast"/>
              <w:rPr>
                <w:rFonts w:ascii="Tahoma" w:hAnsi="Tahoma" w:cs="Tahoma"/>
                <w:b/>
                <w:noProof/>
                <w:sz w:val="20"/>
                <w:szCs w:val="20"/>
              </w:rPr>
            </w:pPr>
          </w:p>
          <w:p w:rsidR="00B72514" w:rsidRDefault="00B72514" w:rsidP="006D48F6">
            <w:pPr>
              <w:snapToGrid w:val="0"/>
              <w:spacing w:after="0" w:line="0" w:lineRule="atLeast"/>
              <w:rPr>
                <w:rFonts w:ascii="Tahoma" w:hAnsi="Tahoma" w:cs="Tahoma"/>
                <w:b/>
                <w:noProof/>
                <w:sz w:val="20"/>
                <w:szCs w:val="20"/>
              </w:rPr>
            </w:pPr>
          </w:p>
          <w:p w:rsidR="00B72514" w:rsidRPr="00597036" w:rsidRDefault="00B72514" w:rsidP="006D48F6">
            <w:pPr>
              <w:snapToGrid w:val="0"/>
              <w:spacing w:after="0" w:line="0" w:lineRule="atLeast"/>
              <w:rPr>
                <w:rFonts w:ascii="Tahoma" w:hAnsi="Tahoma" w:cs="Tahoma"/>
                <w:b/>
                <w:noProof/>
                <w:sz w:val="20"/>
                <w:szCs w:val="20"/>
              </w:rPr>
            </w:pPr>
            <w:r w:rsidRPr="00597036">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b/>
                      <w:sz w:val="20"/>
                      <w:szCs w:val="20"/>
                      <w:shd w:val="clear" w:color="auto" w:fill="FFFFFF"/>
                    </w:rPr>
                  </w:pPr>
                </w:p>
              </w:tc>
            </w:tr>
            <w:tr w:rsidR="00B72514" w:rsidRPr="00B72514" w:rsidTr="006D48F6">
              <w:trPr>
                <w:cantSplit/>
              </w:trPr>
              <w:tc>
                <w:tcPr>
                  <w:tcW w:w="4649"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Адреса:</w:t>
                  </w:r>
                  <w:r w:rsidRPr="00B72514">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72514" w:rsidTr="006D48F6">
              <w:trPr>
                <w:cantSplit/>
              </w:trPr>
              <w:tc>
                <w:tcPr>
                  <w:tcW w:w="4649" w:type="dxa"/>
                  <w:tcMar>
                    <w:top w:w="0" w:type="dxa"/>
                    <w:left w:w="0" w:type="dxa"/>
                    <w:bottom w:w="113" w:type="dxa"/>
                    <w:right w:w="28" w:type="dxa"/>
                  </w:tcMar>
                </w:tcPr>
                <w:p w:rsidR="00B72514" w:rsidRDefault="00B72514" w:rsidP="00B72514">
                  <w:pPr>
                    <w:spacing w:after="0" w:line="0" w:lineRule="atLeast"/>
                    <w:rPr>
                      <w:rFonts w:ascii="Tahoma" w:eastAsia="Calibri" w:hAnsi="Tahoma" w:cs="Tahoma"/>
                      <w:sz w:val="20"/>
                      <w:szCs w:val="20"/>
                      <w:shd w:val="clear" w:color="auto" w:fill="FFFFFF"/>
                      <w:lang w:val="ru-RU"/>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ru-RU"/>
                    </w:rPr>
                  </w:pPr>
                </w:p>
              </w:tc>
            </w:tr>
            <w:tr w:rsidR="00B72514" w:rsidRPr="00B72514" w:rsidTr="00DC585C">
              <w:trPr>
                <w:cantSplit/>
                <w:trHeight w:val="2765"/>
              </w:trPr>
              <w:tc>
                <w:tcPr>
                  <w:tcW w:w="4649" w:type="dxa"/>
                  <w:tcMar>
                    <w:top w:w="0" w:type="dxa"/>
                    <w:left w:w="0" w:type="dxa"/>
                    <w:bottom w:w="0" w:type="dxa"/>
                    <w:right w:w="28" w:type="dxa"/>
                  </w:tcMar>
                  <w:hideMark/>
                </w:tcPr>
                <w:p w:rsidR="00B72514" w:rsidRPr="00B72514" w:rsidRDefault="00B72514" w:rsidP="00B72514">
                  <w:pPr>
                    <w:spacing w:after="0" w:line="0" w:lineRule="atLeast"/>
                    <w:rPr>
                      <w:rFonts w:ascii="Tahoma" w:eastAsia="Calibri" w:hAnsi="Tahoma" w:cs="Tahoma"/>
                      <w:sz w:val="20"/>
                      <w:szCs w:val="20"/>
                      <w:shd w:val="clear" w:color="auto" w:fill="FFFFFF"/>
                      <w:lang w:val="sr-Cyrl-RS"/>
                    </w:rPr>
                  </w:pP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ЈИБ:</w:t>
                  </w:r>
                  <w:r w:rsidRPr="00B72514">
                    <w:rPr>
                      <w:rFonts w:ascii="Tahoma" w:hAnsi="Tahoma" w:cs="Tahoma"/>
                      <w:sz w:val="20"/>
                      <w:szCs w:val="20"/>
                      <w:shd w:val="clear" w:color="auto" w:fill="FFFFFF"/>
                      <w:lang w:val="sr-Cyrl-RS"/>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 xml:space="preserve">ПИБ: </w:t>
                  </w:r>
                </w:p>
                <w:p w:rsidR="00B72514" w:rsidRPr="00B72514"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Регистрација:</w:t>
                  </w:r>
                  <w:r w:rsidRPr="00B72514">
                    <w:rPr>
                      <w:rFonts w:ascii="Tahoma" w:eastAsia="Calibri" w:hAnsi="Tahoma" w:cs="Tahoma"/>
                      <w:sz w:val="20"/>
                      <w:szCs w:val="20"/>
                      <w:shd w:val="clear" w:color="auto" w:fill="FFFFFF"/>
                      <w:lang w:val="sr-Latn-BA"/>
                    </w:rPr>
                    <w:t xml:space="preserve">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 xml:space="preserve">Телефон: </w:t>
                  </w:r>
                </w:p>
                <w:p w:rsidR="00B72514" w:rsidRPr="00B72514" w:rsidRDefault="00B72514" w:rsidP="00B72514">
                  <w:pPr>
                    <w:spacing w:after="0" w:line="0" w:lineRule="atLeast"/>
                    <w:rPr>
                      <w:rFonts w:ascii="Tahoma" w:eastAsia="Calibri" w:hAnsi="Tahoma" w:cs="Tahoma"/>
                      <w:sz w:val="20"/>
                      <w:szCs w:val="20"/>
                      <w:shd w:val="clear" w:color="auto" w:fill="FFFFFF"/>
                      <w:lang w:val="sr-Cyrl-RS"/>
                    </w:rPr>
                  </w:pPr>
                  <w:r w:rsidRPr="00B72514">
                    <w:rPr>
                      <w:rFonts w:ascii="Tahoma" w:eastAsia="Calibri" w:hAnsi="Tahoma" w:cs="Tahoma"/>
                      <w:sz w:val="20"/>
                      <w:szCs w:val="20"/>
                      <w:shd w:val="clear" w:color="auto" w:fill="FFFFFF"/>
                      <w:lang w:val="sr-Cyrl-RS"/>
                    </w:rPr>
                    <w:t>Број текућег рачуна:</w:t>
                  </w:r>
                </w:p>
                <w:p w:rsidR="00B72514" w:rsidRPr="00562C92" w:rsidRDefault="00B72514" w:rsidP="00B72514">
                  <w:pPr>
                    <w:spacing w:after="0" w:line="0" w:lineRule="atLeast"/>
                    <w:rPr>
                      <w:rFonts w:ascii="Tahoma" w:eastAsia="Calibri" w:hAnsi="Tahoma" w:cs="Tahoma"/>
                      <w:sz w:val="20"/>
                      <w:szCs w:val="20"/>
                      <w:shd w:val="clear" w:color="auto" w:fill="FFFFFF"/>
                      <w:lang w:val="sr-Cyrl-BA"/>
                    </w:rPr>
                  </w:pPr>
                  <w:r w:rsidRPr="00B72514">
                    <w:rPr>
                      <w:rFonts w:ascii="Tahoma" w:eastAsia="Calibri" w:hAnsi="Tahoma" w:cs="Tahoma"/>
                      <w:sz w:val="20"/>
                      <w:szCs w:val="20"/>
                      <w:shd w:val="clear" w:color="auto" w:fill="FFFFFF"/>
                      <w:lang w:val="sr-Cyrl-RS"/>
                    </w:rPr>
                    <w:t>Назив банке:</w:t>
                  </w:r>
                  <w:r w:rsidRPr="00B72514">
                    <w:rPr>
                      <w:rFonts w:ascii="Tahoma" w:eastAsia="Calibri" w:hAnsi="Tahoma" w:cs="Tahoma"/>
                      <w:sz w:val="20"/>
                      <w:szCs w:val="20"/>
                      <w:shd w:val="clear" w:color="auto" w:fill="FFFFFF"/>
                      <w:lang w:val="sr-Latn-BA"/>
                    </w:rPr>
                    <w:t xml:space="preserve"> </w:t>
                  </w:r>
                </w:p>
              </w:tc>
              <w:tc>
                <w:tcPr>
                  <w:tcW w:w="128" w:type="dxa"/>
                  <w:tcMar>
                    <w:top w:w="0" w:type="dxa"/>
                    <w:left w:w="0" w:type="dxa"/>
                    <w:bottom w:w="0" w:type="dxa"/>
                    <w:right w:w="28" w:type="dxa"/>
                  </w:tcMar>
                </w:tcPr>
                <w:p w:rsidR="00B72514" w:rsidRPr="00B72514" w:rsidRDefault="00B72514" w:rsidP="00B72514">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B72514" w:rsidRDefault="00B72514" w:rsidP="00B72514">
                  <w:pPr>
                    <w:spacing w:after="0" w:line="0" w:lineRule="atLeast"/>
                    <w:rPr>
                      <w:rFonts w:ascii="Tahoma" w:eastAsia="Calibri" w:hAnsi="Tahoma" w:cs="Tahoma"/>
                      <w:sz w:val="20"/>
                      <w:szCs w:val="20"/>
                      <w:shd w:val="clear" w:color="auto" w:fill="FFFFFF"/>
                      <w:lang w:val="sr-Latn-BA"/>
                    </w:rPr>
                  </w:pPr>
                </w:p>
              </w:tc>
            </w:tr>
          </w:tbl>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xml:space="preserve">                                    Директор</w:t>
            </w:r>
          </w:p>
          <w:p w:rsidR="00B72514" w:rsidRP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 xml:space="preserve">  </w:t>
            </w:r>
            <w:r w:rsidRPr="00B72514">
              <w:rPr>
                <w:rFonts w:ascii="Tahoma" w:hAnsi="Tahoma" w:cs="Tahoma"/>
                <w:sz w:val="20"/>
                <w:szCs w:val="20"/>
                <w:lang w:val="sr-Cyrl-BA"/>
              </w:rPr>
              <w:t>___________________________________________</w:t>
            </w:r>
          </w:p>
          <w:p w:rsid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(назив функције)  </w:t>
            </w:r>
          </w:p>
          <w:p w:rsidR="00B72514" w:rsidRPr="00B72514" w:rsidRDefault="00B72514" w:rsidP="00B72514">
            <w:pPr>
              <w:spacing w:after="0" w:line="0" w:lineRule="atLeast"/>
              <w:jc w:val="center"/>
              <w:rPr>
                <w:rFonts w:ascii="Tahoma" w:hAnsi="Tahoma" w:cs="Tahoma"/>
                <w:sz w:val="20"/>
                <w:szCs w:val="20"/>
                <w:lang w:val="sr-Cyrl-BA"/>
              </w:rPr>
            </w:pPr>
            <w:r w:rsidRPr="00B72514">
              <w:rPr>
                <w:rFonts w:ascii="Tahoma" w:hAnsi="Tahoma" w:cs="Tahoma"/>
                <w:sz w:val="20"/>
                <w:szCs w:val="20"/>
                <w:lang w:val="sr-Cyrl-BA"/>
              </w:rPr>
              <w:t xml:space="preserve">                                                                                                              </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t>/                      /</w:t>
            </w:r>
            <w:r>
              <w:rPr>
                <w:rFonts w:ascii="Tahoma" w:hAnsi="Tahoma" w:cs="Tahoma"/>
                <w:sz w:val="20"/>
                <w:szCs w:val="20"/>
                <w:lang w:val="sr-Cyrl-BA"/>
              </w:rPr>
              <w:t xml:space="preserve"> </w:t>
            </w:r>
            <w:r w:rsidRPr="00B72514">
              <w:rPr>
                <w:rFonts w:ascii="Tahoma" w:hAnsi="Tahoma" w:cs="Tahoma"/>
                <w:sz w:val="20"/>
                <w:szCs w:val="20"/>
                <w:lang w:val="sr-Cyrl-BA"/>
              </w:rPr>
              <w:t xml:space="preserve">  / </w:t>
            </w:r>
            <w:r>
              <w:rPr>
                <w:rFonts w:ascii="Tahoma" w:hAnsi="Tahoma" w:cs="Tahoma"/>
                <w:sz w:val="20"/>
                <w:szCs w:val="20"/>
                <w:lang w:val="sr-Cyrl-BA"/>
              </w:rPr>
              <w:t xml:space="preserve">                                            </w:t>
            </w:r>
            <w:r w:rsidRPr="00B72514">
              <w:rPr>
                <w:rFonts w:ascii="Tahoma" w:hAnsi="Tahoma" w:cs="Tahoma"/>
                <w:sz w:val="20"/>
                <w:szCs w:val="20"/>
                <w:lang w:val="sr-Cyrl-BA"/>
              </w:rPr>
              <w:t xml:space="preserve">  /</w:t>
            </w:r>
          </w:p>
          <w:p w:rsidR="00B72514" w:rsidRDefault="00B72514" w:rsidP="00B72514">
            <w:pPr>
              <w:spacing w:after="0" w:line="0" w:lineRule="atLeast"/>
              <w:rPr>
                <w:rFonts w:ascii="Tahoma" w:hAnsi="Tahoma" w:cs="Tahoma"/>
                <w:sz w:val="20"/>
                <w:szCs w:val="20"/>
                <w:lang w:val="sr-Cyrl-BA"/>
              </w:rPr>
            </w:pPr>
            <w:r>
              <w:rPr>
                <w:rFonts w:ascii="Tahoma" w:hAnsi="Tahoma" w:cs="Tahoma"/>
                <w:sz w:val="20"/>
                <w:szCs w:val="20"/>
                <w:lang w:val="sr-Cyrl-BA"/>
              </w:rPr>
              <w:t>_____________     ____________________________</w:t>
            </w:r>
          </w:p>
          <w:p w:rsidR="00B72514" w:rsidRPr="00B72514" w:rsidRDefault="00B72514" w:rsidP="00B72514">
            <w:pPr>
              <w:spacing w:after="0" w:line="0" w:lineRule="atLeast"/>
              <w:rPr>
                <w:rFonts w:ascii="Tahoma" w:hAnsi="Tahoma" w:cs="Tahoma"/>
                <w:sz w:val="20"/>
                <w:szCs w:val="20"/>
                <w:lang w:val="sr-Cyrl-BA"/>
              </w:rPr>
            </w:pPr>
            <w:r w:rsidRPr="00B72514">
              <w:rPr>
                <w:rFonts w:ascii="Tahoma" w:hAnsi="Tahoma" w:cs="Tahoma"/>
                <w:sz w:val="20"/>
                <w:szCs w:val="20"/>
                <w:lang w:val="sr-Cyrl-BA"/>
              </w:rPr>
              <w:lastRenderedPageBreak/>
              <w:t xml:space="preserve">(потпис) </w:t>
            </w:r>
            <w:r>
              <w:rPr>
                <w:rFonts w:ascii="Tahoma" w:hAnsi="Tahoma" w:cs="Tahoma"/>
                <w:sz w:val="20"/>
                <w:szCs w:val="20"/>
                <w:lang w:val="sr-Cyrl-BA"/>
              </w:rPr>
              <w:t xml:space="preserve">                           </w:t>
            </w:r>
            <w:r w:rsidRPr="00B72514">
              <w:rPr>
                <w:rFonts w:ascii="Tahoma" w:hAnsi="Tahoma" w:cs="Tahoma"/>
                <w:sz w:val="20"/>
                <w:szCs w:val="20"/>
                <w:lang w:val="sr-Cyrl-BA"/>
              </w:rPr>
              <w:t xml:space="preserve"> (име и презиме)</w:t>
            </w:r>
          </w:p>
          <w:p w:rsidR="00B72514" w:rsidRPr="00B72514" w:rsidRDefault="00B72514" w:rsidP="00B72514">
            <w:pPr>
              <w:spacing w:after="0" w:line="0" w:lineRule="atLeast"/>
              <w:rPr>
                <w:rFonts w:ascii="Tahoma" w:hAnsi="Tahoma" w:cs="Tahoma"/>
                <w:sz w:val="20"/>
                <w:szCs w:val="20"/>
                <w:lang w:val="sr-Cyrl-BA"/>
              </w:rPr>
            </w:pPr>
          </w:p>
        </w:tc>
      </w:tr>
    </w:tbl>
    <w:p w:rsidR="00B72514" w:rsidRDefault="00B72514"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Pr="00E25894" w:rsidRDefault="00D2008E" w:rsidP="00186E50">
      <w:pPr>
        <w:keepNext/>
        <w:keepLines/>
        <w:pageBreakBefore/>
        <w:spacing w:after="0" w:line="240" w:lineRule="auto"/>
        <w:jc w:val="right"/>
        <w:outlineLvl w:val="0"/>
        <w:rPr>
          <w:rFonts w:ascii="Tahoma" w:eastAsia="Tahoma" w:hAnsi="Tahoma" w:cs="Tahoma"/>
          <w:sz w:val="20"/>
          <w:szCs w:val="20"/>
          <w:lang w:val="ru-RU"/>
        </w:rPr>
      </w:pPr>
      <w:bookmarkStart w:id="1" w:name="_GoBack"/>
      <w:bookmarkEnd w:id="1"/>
      <w:r>
        <w:rPr>
          <w:rFonts w:ascii="Tahoma" w:eastAsia="Tahoma" w:hAnsi="Tahoma" w:cs="Tahoma"/>
          <w:sz w:val="20"/>
          <w:szCs w:val="20"/>
          <w:lang w:val="ru-RU"/>
        </w:rPr>
        <w:lastRenderedPageBreak/>
        <w:t>Пр</w:t>
      </w:r>
      <w:r w:rsidR="00EC4A76" w:rsidRPr="00E25894">
        <w:rPr>
          <w:rFonts w:ascii="Tahoma" w:eastAsia="Tahoma" w:hAnsi="Tahoma" w:cs="Tahoma"/>
          <w:sz w:val="20"/>
          <w:szCs w:val="20"/>
          <w:lang w:val="ru-RU"/>
        </w:rPr>
        <w:t xml:space="preserve">илог бр. 1 </w:t>
      </w:r>
    </w:p>
    <w:p w:rsidR="00EC4A76" w:rsidRPr="00E25894" w:rsidRDefault="00EC4A76" w:rsidP="00EC4A76">
      <w:pPr>
        <w:spacing w:after="0" w:line="240" w:lineRule="auto"/>
        <w:ind w:left="5954"/>
        <w:jc w:val="center"/>
        <w:rPr>
          <w:rFonts w:ascii="Tahoma" w:eastAsia="Tahoma" w:hAnsi="Tahoma" w:cs="Tahoma"/>
          <w:sz w:val="20"/>
          <w:szCs w:val="20"/>
          <w:lang w:val="ru-RU"/>
        </w:rPr>
      </w:pPr>
      <w:r w:rsidRPr="00E25894">
        <w:rPr>
          <w:rFonts w:ascii="Tahoma" w:eastAsia="Tahoma" w:hAnsi="Tahoma" w:cs="Tahoma"/>
          <w:sz w:val="20"/>
          <w:szCs w:val="20"/>
          <w:lang w:val="ru-RU"/>
        </w:rPr>
        <w:t>о пружању услуга</w:t>
      </w:r>
    </w:p>
    <w:p w:rsidR="00EC4A76" w:rsidRPr="00E25894" w:rsidRDefault="00EC4A76" w:rsidP="00EC4A76">
      <w:pPr>
        <w:spacing w:after="0" w:line="240" w:lineRule="auto"/>
        <w:ind w:left="5954"/>
        <w:jc w:val="center"/>
        <w:rPr>
          <w:rFonts w:ascii="Tahoma" w:eastAsia="Tahoma" w:hAnsi="Tahoma" w:cs="Tahoma"/>
          <w:sz w:val="20"/>
          <w:szCs w:val="20"/>
          <w:lang w:val="ru-RU"/>
        </w:rPr>
      </w:pPr>
      <w:r>
        <w:rPr>
          <w:rFonts w:ascii="Tahoma" w:eastAsia="Tahoma" w:hAnsi="Tahoma" w:cs="Tahoma"/>
          <w:sz w:val="20"/>
          <w:szCs w:val="20"/>
          <w:lang w:val="ru-RU"/>
        </w:rPr>
        <w:t>од __________ 202</w:t>
      </w:r>
      <w:r w:rsidR="00186E50">
        <w:rPr>
          <w:rFonts w:ascii="Tahoma" w:eastAsia="Tahoma" w:hAnsi="Tahoma" w:cs="Tahoma"/>
          <w:sz w:val="20"/>
          <w:szCs w:val="20"/>
          <w:lang w:val="sr-Latn-RS"/>
        </w:rPr>
        <w:t>5</w:t>
      </w:r>
      <w:r w:rsidRPr="00E25894">
        <w:rPr>
          <w:rFonts w:ascii="Tahoma" w:eastAsia="Tahoma" w:hAnsi="Tahoma" w:cs="Tahoma"/>
          <w:sz w:val="20"/>
          <w:szCs w:val="20"/>
          <w:lang w:val="ru-RU"/>
        </w:rPr>
        <w:t xml:space="preserve"> год. бр._____</w:t>
      </w:r>
    </w:p>
    <w:p w:rsidR="00EC4A76" w:rsidRPr="00E25894" w:rsidRDefault="00EC4A76" w:rsidP="00EC4A76">
      <w:pPr>
        <w:spacing w:after="0" w:line="240" w:lineRule="auto"/>
        <w:ind w:left="5954"/>
        <w:jc w:val="center"/>
        <w:rPr>
          <w:rFonts w:ascii="Tahoma" w:eastAsia="Tahoma" w:hAnsi="Tahoma" w:cs="Tahoma"/>
          <w:sz w:val="20"/>
          <w:szCs w:val="20"/>
          <w:lang w:val="ru-RU"/>
        </w:rPr>
      </w:pPr>
    </w:p>
    <w:p w:rsidR="00EC4A76" w:rsidRPr="00E25894" w:rsidRDefault="00EC4A76" w:rsidP="00EC4A76">
      <w:pPr>
        <w:spacing w:after="0" w:line="240" w:lineRule="auto"/>
        <w:jc w:val="both"/>
        <w:rPr>
          <w:rFonts w:ascii="Tahoma" w:eastAsia="Tahoma" w:hAnsi="Tahoma" w:cs="Tahoma"/>
          <w:sz w:val="20"/>
          <w:szCs w:val="20"/>
          <w:lang w:val="ru-RU"/>
        </w:rPr>
      </w:pPr>
    </w:p>
    <w:p w:rsidR="00EC4A76" w:rsidRPr="00AB3502" w:rsidRDefault="00EC4A76" w:rsidP="00EC4A76">
      <w:pPr>
        <w:spacing w:after="0" w:line="240" w:lineRule="auto"/>
        <w:jc w:val="center"/>
        <w:rPr>
          <w:rFonts w:ascii="Tahoma" w:hAnsi="Tahoma" w:cs="Tahoma"/>
          <w:b/>
          <w:iCs/>
          <w:sz w:val="20"/>
          <w:szCs w:val="20"/>
          <w:lang w:val="sr-Cyrl-RS"/>
        </w:rPr>
      </w:pPr>
      <w:r w:rsidRPr="00AB3502">
        <w:rPr>
          <w:rFonts w:ascii="Tahoma" w:hAnsi="Tahoma" w:cs="Tahoma"/>
          <w:b/>
          <w:iCs/>
          <w:sz w:val="20"/>
          <w:szCs w:val="20"/>
          <w:lang w:val="sr-Cyrl-RS"/>
        </w:rPr>
        <w:t>СПЕЦИФИКАЦИЈА УСЛУГЕ</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r w:rsidRPr="00AB3502">
        <w:rPr>
          <w:rFonts w:ascii="Tahoma" w:hAnsi="Tahoma" w:cs="Tahoma"/>
          <w:b/>
          <w:iCs/>
          <w:sz w:val="20"/>
          <w:szCs w:val="20"/>
          <w:lang w:val="ru-RU"/>
        </w:rPr>
        <w:t>уз уговор о пружању услуга</w:t>
      </w:r>
      <w:r w:rsidRPr="00AB3502">
        <w:rPr>
          <w:rFonts w:ascii="Tahoma" w:eastAsia="Calibri" w:hAnsi="Tahoma" w:cs="Tahoma"/>
          <w:b/>
          <w:sz w:val="20"/>
          <w:szCs w:val="20"/>
          <w:shd w:val="clear" w:color="auto" w:fill="FFFFFF"/>
          <w:lang w:val="ru-RU"/>
        </w:rPr>
        <w:t xml:space="preserve"> </w:t>
      </w:r>
    </w:p>
    <w:p w:rsidR="00EC4A76" w:rsidRPr="00AB3502" w:rsidRDefault="00EC4A76" w:rsidP="00EC4A76">
      <w:pPr>
        <w:spacing w:after="0" w:line="240" w:lineRule="auto"/>
        <w:jc w:val="center"/>
        <w:rPr>
          <w:rFonts w:ascii="Tahoma" w:eastAsia="Calibri" w:hAnsi="Tahoma" w:cs="Tahoma"/>
          <w:b/>
          <w:sz w:val="20"/>
          <w:szCs w:val="20"/>
          <w:shd w:val="clear" w:color="auto" w:fill="FFFFFF"/>
          <w:lang w:val="sr-Cyrl-BA"/>
        </w:rPr>
      </w:pPr>
    </w:p>
    <w:p w:rsidR="00EC4A76" w:rsidRPr="00AB3502" w:rsidRDefault="00EC4A76" w:rsidP="00EC4A76">
      <w:pPr>
        <w:spacing w:after="0" w:line="240" w:lineRule="auto"/>
        <w:jc w:val="center"/>
        <w:rPr>
          <w:rFonts w:ascii="Tahoma" w:hAnsi="Tahoma" w:cs="Tahoma"/>
          <w:b/>
          <w:iCs/>
          <w:sz w:val="20"/>
          <w:szCs w:val="20"/>
          <w:lang w:val="ru-RU"/>
        </w:rPr>
      </w:pPr>
      <w:r w:rsidRPr="00AB3502">
        <w:rPr>
          <w:rFonts w:ascii="Tahoma" w:hAnsi="Tahoma" w:cs="Tahoma"/>
          <w:b/>
          <w:iCs/>
          <w:sz w:val="20"/>
          <w:szCs w:val="20"/>
          <w:lang w:val="ru-RU"/>
        </w:rPr>
        <w:t>бр. ____</w:t>
      </w:r>
      <w:r>
        <w:rPr>
          <w:rFonts w:ascii="Tahoma" w:hAnsi="Tahoma" w:cs="Tahoma"/>
          <w:b/>
          <w:iCs/>
          <w:sz w:val="20"/>
          <w:szCs w:val="20"/>
          <w:lang w:val="ru-RU"/>
        </w:rPr>
        <w:t>_________ од ____________ 202</w:t>
      </w:r>
      <w:r w:rsidR="00D2008E">
        <w:rPr>
          <w:rFonts w:ascii="Tahoma" w:hAnsi="Tahoma" w:cs="Tahoma"/>
          <w:b/>
          <w:iCs/>
          <w:sz w:val="20"/>
          <w:szCs w:val="20"/>
          <w:lang w:val="ru-RU"/>
        </w:rPr>
        <w:t>5</w:t>
      </w:r>
      <w:r>
        <w:rPr>
          <w:rFonts w:ascii="Tahoma" w:hAnsi="Tahoma" w:cs="Tahoma"/>
          <w:b/>
          <w:iCs/>
          <w:sz w:val="20"/>
          <w:szCs w:val="20"/>
          <w:lang w:val="ru-RU"/>
        </w:rPr>
        <w:t>.</w:t>
      </w:r>
      <w:r w:rsidRPr="00AB3502">
        <w:rPr>
          <w:rFonts w:ascii="Tahoma" w:hAnsi="Tahoma" w:cs="Tahoma"/>
          <w:b/>
          <w:iCs/>
          <w:sz w:val="20"/>
          <w:szCs w:val="20"/>
          <w:lang w:val="ru-RU"/>
        </w:rPr>
        <w:t xml:space="preserve"> год.</w:t>
      </w:r>
    </w:p>
    <w:p w:rsidR="00EC4A76" w:rsidRPr="00DD190D" w:rsidRDefault="00EC4A76" w:rsidP="00EC4A76">
      <w:pPr>
        <w:spacing w:after="0" w:line="240" w:lineRule="auto"/>
        <w:rPr>
          <w:rFonts w:ascii="Tahoma" w:hAnsi="Tahoma" w:cs="Tahoma"/>
          <w:b/>
          <w:iCs/>
          <w:sz w:val="20"/>
          <w:szCs w:val="20"/>
          <w:lang w:val="sr-Cyrl-BA"/>
        </w:rPr>
      </w:pPr>
    </w:p>
    <w:p w:rsidR="00EC4A76" w:rsidRPr="00AB3502" w:rsidRDefault="00EC4A76" w:rsidP="00EC4A76">
      <w:pPr>
        <w:spacing w:after="0" w:line="240" w:lineRule="auto"/>
        <w:jc w:val="both"/>
        <w:rPr>
          <w:rFonts w:ascii="Tahoma" w:eastAsia="Tahoma" w:hAnsi="Tahoma" w:cs="Tahoma"/>
          <w:sz w:val="20"/>
          <w:szCs w:val="20"/>
          <w:lang w:val="sr-Cyrl-BA"/>
        </w:rPr>
      </w:pPr>
    </w:p>
    <w:tbl>
      <w:tblPr>
        <w:tblStyle w:val="TableGrid"/>
        <w:tblW w:w="0" w:type="auto"/>
        <w:tblLayout w:type="fixed"/>
        <w:tblLook w:val="04A0" w:firstRow="1" w:lastRow="0" w:firstColumn="1" w:lastColumn="0" w:noHBand="0" w:noVBand="1"/>
      </w:tblPr>
      <w:tblGrid>
        <w:gridCol w:w="4671"/>
        <w:gridCol w:w="1433"/>
        <w:gridCol w:w="1262"/>
        <w:gridCol w:w="2596"/>
      </w:tblGrid>
      <w:tr w:rsidR="00D2008E" w:rsidRPr="00EA7130" w:rsidTr="00D2008E">
        <w:tc>
          <w:tcPr>
            <w:tcW w:w="4671"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sidRPr="00EA7130">
              <w:rPr>
                <w:rFonts w:ascii="Tahoma" w:eastAsia="Tahoma" w:hAnsi="Tahoma" w:cs="Tahoma"/>
                <w:sz w:val="20"/>
                <w:szCs w:val="20"/>
                <w:lang w:val="sr-Cyrl-BA"/>
              </w:rPr>
              <w:t>Врста прегледа</w:t>
            </w: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sidRPr="00EA7130">
              <w:rPr>
                <w:rFonts w:ascii="Tahoma" w:eastAsia="Tahoma" w:hAnsi="Tahoma" w:cs="Tahoma"/>
                <w:sz w:val="20"/>
                <w:szCs w:val="20"/>
                <w:lang w:val="sr-Cyrl-BA"/>
              </w:rPr>
              <w:t>Јед. мјере (преглед)</w:t>
            </w:r>
          </w:p>
        </w:tc>
        <w:tc>
          <w:tcPr>
            <w:tcW w:w="1262"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sidRPr="00EA7130">
              <w:rPr>
                <w:rFonts w:ascii="Tahoma" w:eastAsia="Tahoma" w:hAnsi="Tahoma" w:cs="Tahoma"/>
                <w:sz w:val="20"/>
                <w:szCs w:val="20"/>
                <w:lang w:val="sr-Cyrl-BA"/>
              </w:rPr>
              <w:t>Јединична цијена у КМ без ПДВ-а</w:t>
            </w:r>
          </w:p>
        </w:tc>
        <w:tc>
          <w:tcPr>
            <w:tcW w:w="2596"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sidRPr="00D2008E">
              <w:rPr>
                <w:rFonts w:ascii="Tahoma" w:eastAsia="Tahoma" w:hAnsi="Tahoma" w:cs="Tahoma"/>
                <w:sz w:val="20"/>
                <w:szCs w:val="20"/>
                <w:lang w:val="sr-Cyrl-BA"/>
              </w:rPr>
              <w:t>Укупно у КМ без ПДВ-а</w:t>
            </w:r>
          </w:p>
        </w:tc>
      </w:tr>
      <w:tr w:rsidR="00D2008E" w:rsidRPr="00EA7130" w:rsidTr="00D2008E">
        <w:tc>
          <w:tcPr>
            <w:tcW w:w="4671" w:type="dxa"/>
          </w:tcPr>
          <w:p w:rsidR="00D2008E" w:rsidRPr="00EA7130" w:rsidRDefault="00D2008E" w:rsidP="004B5C2D">
            <w:pPr>
              <w:spacing w:after="0" w:line="0" w:lineRule="atLeast"/>
              <w:jc w:val="both"/>
              <w:rPr>
                <w:rFonts w:ascii="Tahoma" w:eastAsia="Tahoma" w:hAnsi="Tahoma" w:cs="Tahoma"/>
                <w:sz w:val="20"/>
                <w:szCs w:val="20"/>
                <w:lang w:val="sr-Cyrl-BA"/>
              </w:rPr>
            </w:pPr>
            <w:r>
              <w:rPr>
                <w:rFonts w:ascii="Tahoma" w:eastAsia="Tahoma" w:hAnsi="Tahoma" w:cs="Tahoma"/>
                <w:sz w:val="20"/>
                <w:szCs w:val="20"/>
                <w:lang w:val="sr-Cyrl-BA"/>
              </w:rPr>
              <w:t xml:space="preserve">Систематски (превентивни) прегледи за жене </w:t>
            </w: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Pr>
                <w:rFonts w:ascii="Tahoma" w:eastAsia="Tahoma" w:hAnsi="Tahoma" w:cs="Tahoma"/>
                <w:sz w:val="20"/>
                <w:szCs w:val="20"/>
                <w:lang w:val="sr-Cyrl-BA"/>
              </w:rPr>
              <w:t>40</w:t>
            </w:r>
          </w:p>
        </w:tc>
        <w:tc>
          <w:tcPr>
            <w:tcW w:w="1262"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2596" w:type="dxa"/>
          </w:tcPr>
          <w:p w:rsidR="00D2008E" w:rsidRPr="00EA7130" w:rsidRDefault="00D2008E" w:rsidP="004B5C2D">
            <w:pPr>
              <w:spacing w:after="0" w:line="0" w:lineRule="atLeast"/>
              <w:jc w:val="both"/>
              <w:rPr>
                <w:rFonts w:ascii="Tahoma" w:eastAsia="Tahoma" w:hAnsi="Tahoma" w:cs="Tahoma"/>
                <w:sz w:val="20"/>
                <w:szCs w:val="20"/>
                <w:lang w:val="sr-Cyrl-BA"/>
              </w:rPr>
            </w:pPr>
          </w:p>
        </w:tc>
      </w:tr>
      <w:tr w:rsidR="00D2008E" w:rsidRPr="00EA7130" w:rsidTr="00D2008E">
        <w:tc>
          <w:tcPr>
            <w:tcW w:w="4671" w:type="dxa"/>
          </w:tcPr>
          <w:p w:rsidR="00D2008E" w:rsidRPr="00EA7130" w:rsidRDefault="00D2008E" w:rsidP="004B5C2D">
            <w:pPr>
              <w:spacing w:after="0" w:line="0" w:lineRule="atLeast"/>
              <w:jc w:val="both"/>
              <w:rPr>
                <w:rFonts w:ascii="Tahoma" w:eastAsia="Tahoma" w:hAnsi="Tahoma" w:cs="Tahoma"/>
                <w:sz w:val="20"/>
                <w:szCs w:val="20"/>
                <w:lang w:val="sr-Cyrl-BA"/>
              </w:rPr>
            </w:pPr>
            <w:r>
              <w:rPr>
                <w:rFonts w:ascii="Tahoma" w:eastAsia="Tahoma" w:hAnsi="Tahoma" w:cs="Tahoma"/>
                <w:sz w:val="20"/>
                <w:szCs w:val="20"/>
                <w:lang w:val="sr-Cyrl-BA"/>
              </w:rPr>
              <w:t xml:space="preserve">Очни прегледи радника </w:t>
            </w: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r>
              <w:rPr>
                <w:rFonts w:ascii="Tahoma" w:eastAsia="Tahoma" w:hAnsi="Tahoma" w:cs="Tahoma"/>
                <w:sz w:val="20"/>
                <w:szCs w:val="20"/>
                <w:lang w:val="sr-Cyrl-BA"/>
              </w:rPr>
              <w:t>60</w:t>
            </w:r>
          </w:p>
        </w:tc>
        <w:tc>
          <w:tcPr>
            <w:tcW w:w="1262"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2596" w:type="dxa"/>
          </w:tcPr>
          <w:p w:rsidR="00D2008E" w:rsidRPr="00EA7130" w:rsidRDefault="00D2008E" w:rsidP="004B5C2D">
            <w:pPr>
              <w:spacing w:after="0" w:line="0" w:lineRule="atLeast"/>
              <w:jc w:val="both"/>
              <w:rPr>
                <w:rFonts w:ascii="Tahoma" w:eastAsia="Tahoma" w:hAnsi="Tahoma" w:cs="Tahoma"/>
                <w:sz w:val="20"/>
                <w:szCs w:val="20"/>
                <w:lang w:val="sr-Cyrl-BA"/>
              </w:rPr>
            </w:pPr>
          </w:p>
        </w:tc>
      </w:tr>
      <w:tr w:rsidR="00D2008E" w:rsidRPr="00EA7130" w:rsidTr="00D2008E">
        <w:tc>
          <w:tcPr>
            <w:tcW w:w="4671" w:type="dxa"/>
          </w:tcPr>
          <w:p w:rsidR="00D2008E" w:rsidRPr="00EA7130" w:rsidRDefault="00D2008E" w:rsidP="004B5C2D">
            <w:pPr>
              <w:spacing w:after="0" w:line="0" w:lineRule="atLeast"/>
              <w:jc w:val="both"/>
              <w:rPr>
                <w:rFonts w:ascii="Tahoma" w:eastAsia="Tahoma" w:hAnsi="Tahoma" w:cs="Tahoma"/>
                <w:sz w:val="20"/>
                <w:szCs w:val="20"/>
                <w:lang w:val="sr-Cyrl-BA"/>
              </w:rPr>
            </w:pPr>
            <w:r>
              <w:rPr>
                <w:rFonts w:ascii="Tahoma" w:eastAsia="Tahoma" w:hAnsi="Tahoma" w:cs="Tahoma"/>
                <w:sz w:val="20"/>
                <w:szCs w:val="20"/>
                <w:lang w:val="sr-Cyrl-BA"/>
              </w:rPr>
              <w:t>Укупно у КМ без ПДВ-а</w:t>
            </w: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p>
        </w:tc>
        <w:tc>
          <w:tcPr>
            <w:tcW w:w="1262"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2596" w:type="dxa"/>
          </w:tcPr>
          <w:p w:rsidR="00D2008E" w:rsidRPr="00EA7130" w:rsidRDefault="00D2008E" w:rsidP="004B5C2D">
            <w:pPr>
              <w:spacing w:after="0" w:line="0" w:lineRule="atLeast"/>
              <w:jc w:val="both"/>
              <w:rPr>
                <w:rFonts w:ascii="Tahoma" w:eastAsia="Tahoma" w:hAnsi="Tahoma" w:cs="Tahoma"/>
                <w:sz w:val="20"/>
                <w:szCs w:val="20"/>
                <w:lang w:val="sr-Cyrl-BA"/>
              </w:rPr>
            </w:pPr>
          </w:p>
        </w:tc>
      </w:tr>
      <w:tr w:rsidR="00D2008E" w:rsidRPr="00EA7130" w:rsidTr="00D2008E">
        <w:tc>
          <w:tcPr>
            <w:tcW w:w="4671"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p>
        </w:tc>
        <w:tc>
          <w:tcPr>
            <w:tcW w:w="1262"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2596" w:type="dxa"/>
          </w:tcPr>
          <w:p w:rsidR="00D2008E" w:rsidRPr="00EA7130" w:rsidRDefault="00D2008E" w:rsidP="004B5C2D">
            <w:pPr>
              <w:spacing w:after="0" w:line="0" w:lineRule="atLeast"/>
              <w:jc w:val="both"/>
              <w:rPr>
                <w:rFonts w:ascii="Tahoma" w:eastAsia="Tahoma" w:hAnsi="Tahoma" w:cs="Tahoma"/>
                <w:sz w:val="20"/>
                <w:szCs w:val="20"/>
                <w:lang w:val="sr-Cyrl-BA"/>
              </w:rPr>
            </w:pPr>
          </w:p>
        </w:tc>
      </w:tr>
      <w:tr w:rsidR="00D2008E" w:rsidRPr="00EA7130" w:rsidTr="00D2008E">
        <w:tc>
          <w:tcPr>
            <w:tcW w:w="4671"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1433" w:type="dxa"/>
            <w:vAlign w:val="center"/>
          </w:tcPr>
          <w:p w:rsidR="00D2008E" w:rsidRPr="00EA7130" w:rsidRDefault="00D2008E" w:rsidP="004B5C2D">
            <w:pPr>
              <w:spacing w:after="0" w:line="0" w:lineRule="atLeast"/>
              <w:jc w:val="center"/>
              <w:rPr>
                <w:rFonts w:ascii="Tahoma" w:eastAsia="Tahoma" w:hAnsi="Tahoma" w:cs="Tahoma"/>
                <w:sz w:val="20"/>
                <w:szCs w:val="20"/>
                <w:lang w:val="sr-Cyrl-BA"/>
              </w:rPr>
            </w:pPr>
          </w:p>
        </w:tc>
        <w:tc>
          <w:tcPr>
            <w:tcW w:w="1262" w:type="dxa"/>
          </w:tcPr>
          <w:p w:rsidR="00D2008E" w:rsidRPr="00EA7130" w:rsidRDefault="00D2008E" w:rsidP="004B5C2D">
            <w:pPr>
              <w:spacing w:after="0" w:line="0" w:lineRule="atLeast"/>
              <w:jc w:val="both"/>
              <w:rPr>
                <w:rFonts w:ascii="Tahoma" w:eastAsia="Tahoma" w:hAnsi="Tahoma" w:cs="Tahoma"/>
                <w:sz w:val="20"/>
                <w:szCs w:val="20"/>
                <w:lang w:val="sr-Cyrl-BA"/>
              </w:rPr>
            </w:pPr>
          </w:p>
        </w:tc>
        <w:tc>
          <w:tcPr>
            <w:tcW w:w="2596" w:type="dxa"/>
          </w:tcPr>
          <w:p w:rsidR="00D2008E" w:rsidRPr="00EA7130" w:rsidRDefault="00D2008E" w:rsidP="004B5C2D">
            <w:pPr>
              <w:spacing w:after="0" w:line="0" w:lineRule="atLeast"/>
              <w:jc w:val="both"/>
              <w:rPr>
                <w:rFonts w:ascii="Tahoma" w:eastAsia="Tahoma" w:hAnsi="Tahoma" w:cs="Tahoma"/>
                <w:sz w:val="20"/>
                <w:szCs w:val="20"/>
                <w:lang w:val="sr-Cyrl-BA"/>
              </w:rPr>
            </w:pPr>
          </w:p>
        </w:tc>
      </w:tr>
    </w:tbl>
    <w:p w:rsidR="00EC4A76" w:rsidRDefault="00EC4A76" w:rsidP="00EC4A76">
      <w:pPr>
        <w:spacing w:after="0" w:line="0" w:lineRule="atLeast"/>
        <w:jc w:val="both"/>
        <w:rPr>
          <w:rFonts w:ascii="Tahoma" w:eastAsia="Tahoma" w:hAnsi="Tahoma" w:cs="Tahoma"/>
          <w:sz w:val="20"/>
          <w:szCs w:val="20"/>
          <w:lang w:val="sr-Cyrl-BA"/>
        </w:rPr>
      </w:pPr>
    </w:p>
    <w:p w:rsidR="00EC4A76" w:rsidRPr="00AB3502" w:rsidRDefault="00EC4A76" w:rsidP="00EC4A76">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AB3502" w:rsidTr="006D48F6">
        <w:trPr>
          <w:gridAfter w:val="1"/>
          <w:wAfter w:w="54" w:type="dxa"/>
          <w:cantSplit/>
        </w:trPr>
        <w:tc>
          <w:tcPr>
            <w:tcW w:w="4426"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AB3502" w:rsidRDefault="00EC4A76" w:rsidP="006D48F6">
            <w:pPr>
              <w:spacing w:after="0" w:line="0" w:lineRule="atLeast"/>
              <w:rPr>
                <w:rFonts w:ascii="Tahoma" w:eastAsia="Calibri" w:hAnsi="Tahoma" w:cs="Tahoma"/>
                <w:b/>
                <w:sz w:val="20"/>
                <w:szCs w:val="20"/>
                <w:shd w:val="clear" w:color="auto" w:fill="FFFFFF"/>
              </w:rPr>
            </w:pPr>
            <w:r w:rsidRPr="00AB3502">
              <w:rPr>
                <w:rFonts w:ascii="Tahoma" w:eastAsia="Calibri" w:hAnsi="Tahoma" w:cs="Tahoma"/>
                <w:b/>
                <w:sz w:val="20"/>
                <w:szCs w:val="20"/>
                <w:shd w:val="clear" w:color="auto" w:fill="FFFFFF"/>
              </w:rPr>
              <w:t>ИЗВРШИЛАЦ</w:t>
            </w:r>
          </w:p>
        </w:tc>
      </w:tr>
      <w:tr w:rsidR="00EC4A76" w:rsidRPr="00AB3502"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b/>
                <w:sz w:val="20"/>
                <w:szCs w:val="20"/>
                <w:shd w:val="clear" w:color="auto" w:fill="FFFFFF"/>
                <w:lang w:val="sr-Cyrl-BA"/>
              </w:rPr>
              <w:t xml:space="preserve">                           </w:t>
            </w:r>
            <w:r w:rsidRPr="00AB3502">
              <w:rPr>
                <w:rFonts w:ascii="Tahoma" w:eastAsia="Calibri" w:hAnsi="Tahoma" w:cs="Tahoma"/>
                <w:sz w:val="20"/>
                <w:szCs w:val="20"/>
                <w:shd w:val="clear" w:color="auto" w:fill="FFFFFF"/>
                <w:lang w:val="sr-Cyrl-BA"/>
              </w:rPr>
              <w:t xml:space="preserve"> Директор</w:t>
            </w:r>
          </w:p>
        </w:tc>
      </w:tr>
      <w:tr w:rsidR="00EC4A76" w:rsidRPr="00AB3502"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AB3502" w:rsidRDefault="00EC4A76" w:rsidP="006D48F6">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(назив функције)</w:t>
            </w:r>
          </w:p>
        </w:tc>
      </w:tr>
      <w:tr w:rsidR="00EC4A76" w:rsidRPr="00AB3502"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sidRPr="00AB3502">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Cyrl-BA"/>
              </w:rPr>
            </w:pPr>
            <w:r>
              <w:rPr>
                <w:rFonts w:ascii="Tahoma" w:eastAsia="Calibri" w:hAnsi="Tahoma" w:cs="Tahoma"/>
                <w:sz w:val="20"/>
                <w:szCs w:val="20"/>
                <w:shd w:val="clear" w:color="auto" w:fill="FFFFFF"/>
                <w:lang w:val="sr-Cyrl-BA"/>
              </w:rPr>
              <w:t xml:space="preserve"> </w:t>
            </w:r>
            <w:r w:rsidRPr="00B72514">
              <w:rPr>
                <w:rFonts w:ascii="Tahoma" w:hAnsi="Tahoma" w:cs="Tahoma"/>
                <w:sz w:val="20"/>
                <w:szCs w:val="20"/>
                <w:lang w:val="sr-Cyrl-BA"/>
              </w:rPr>
              <w:t>Владимир Онишченко</w:t>
            </w:r>
            <w:r>
              <w:rPr>
                <w:rFonts w:ascii="Tahoma" w:hAnsi="Tahoma" w:cs="Tahoma"/>
                <w:sz w:val="20"/>
                <w:szCs w:val="20"/>
                <w:lang w:val="sr-Cyrl-BA"/>
              </w:rPr>
              <w:t xml:space="preserve">  </w:t>
            </w:r>
            <w:r w:rsidRPr="00B72514">
              <w:rPr>
                <w:rFonts w:ascii="Tahoma" w:hAnsi="Tahoma" w:cs="Tahoma"/>
                <w:sz w:val="20"/>
                <w:szCs w:val="20"/>
                <w:lang w:val="sr-Cyrl-BA"/>
              </w:rPr>
              <w:t xml:space="preserve">  </w:t>
            </w:r>
          </w:p>
        </w:tc>
        <w:tc>
          <w:tcPr>
            <w:tcW w:w="84"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AB3502" w:rsidRDefault="00EC4A76" w:rsidP="006D48F6">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lang w:val="sr-Latn-BA"/>
              </w:rPr>
            </w:pPr>
            <w:r w:rsidRPr="00AB3502">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AB3502" w:rsidRDefault="00EC4A76" w:rsidP="006D48F6">
            <w:pPr>
              <w:spacing w:after="0" w:line="0" w:lineRule="atLeast"/>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p>
        </w:tc>
      </w:tr>
      <w:tr w:rsidR="00EC4A76" w:rsidRPr="00AB3502"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w:t>
            </w:r>
            <w:r w:rsidRPr="00AB3502">
              <w:rPr>
                <w:rFonts w:ascii="Tahoma" w:eastAsia="Calibri" w:hAnsi="Tahoma" w:cs="Tahoma"/>
                <w:sz w:val="20"/>
                <w:szCs w:val="20"/>
                <w:shd w:val="clear" w:color="auto" w:fill="FFFFFF"/>
                <w:lang w:val="sr-Cyrl-BA"/>
              </w:rPr>
              <w:t>име и п</w:t>
            </w:r>
            <w:r w:rsidRPr="00AB3502">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sidRPr="00AB3502">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(име и презиме</w:t>
            </w:r>
            <w:r w:rsidRPr="00AB3502">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EC4A76" w:rsidRPr="00AB3502" w:rsidRDefault="00EC4A76" w:rsidP="006D48F6">
            <w:pPr>
              <w:spacing w:after="0" w:line="0" w:lineRule="atLeast"/>
              <w:jc w:val="center"/>
              <w:rPr>
                <w:rFonts w:ascii="Tahoma" w:eastAsia="Calibri" w:hAnsi="Tahoma" w:cs="Tahoma"/>
                <w:sz w:val="20"/>
                <w:szCs w:val="20"/>
                <w:shd w:val="clear" w:color="auto" w:fill="FFFFFF"/>
                <w:vertAlign w:val="superscript"/>
              </w:rPr>
            </w:pPr>
          </w:p>
        </w:tc>
      </w:tr>
    </w:tbl>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B72514">
      <w:pPr>
        <w:spacing w:after="0" w:line="0" w:lineRule="atLeast"/>
        <w:rPr>
          <w:rFonts w:ascii="Tahoma" w:hAnsi="Tahoma" w:cs="Tahoma"/>
          <w:sz w:val="20"/>
          <w:szCs w:val="20"/>
        </w:rPr>
      </w:pPr>
    </w:p>
    <w:p w:rsidR="00EC4A76" w:rsidRDefault="00EC4A76" w:rsidP="00D2008E">
      <w:pPr>
        <w:keepNext/>
        <w:keepLines/>
        <w:pageBreakBefore/>
        <w:spacing w:after="0" w:line="0" w:lineRule="atLeast"/>
        <w:outlineLvl w:val="0"/>
        <w:rPr>
          <w:rFonts w:ascii="Tahoma" w:eastAsia="Tahoma" w:hAnsi="Tahoma" w:cs="Tahoma"/>
          <w:sz w:val="20"/>
          <w:szCs w:val="20"/>
          <w:lang w:val="ru-RU"/>
        </w:rPr>
        <w:sectPr w:rsidR="00EC4A76" w:rsidSect="00EC4A76">
          <w:type w:val="continuous"/>
          <w:pgSz w:w="12240" w:h="15840" w:code="1"/>
          <w:pgMar w:top="1134" w:right="1134" w:bottom="1134" w:left="1134" w:header="720" w:footer="720" w:gutter="0"/>
          <w:cols w:space="708"/>
          <w:docGrid w:linePitch="360"/>
        </w:sect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D2008E" w:rsidRDefault="00D2008E" w:rsidP="00D2008E">
      <w:pPr>
        <w:spacing w:after="0" w:line="0" w:lineRule="atLeast"/>
        <w:rPr>
          <w:rFonts w:ascii="Tahoma" w:hAnsi="Tahoma" w:cs="Tahoma"/>
          <w:sz w:val="20"/>
          <w:szCs w:val="20"/>
          <w:lang w:val="ru-RU"/>
        </w:rPr>
      </w:pPr>
    </w:p>
    <w:p w:rsidR="00EC4A76" w:rsidRPr="00E86A9A" w:rsidRDefault="00D2008E" w:rsidP="00D2008E">
      <w:pPr>
        <w:spacing w:after="0" w:line="0" w:lineRule="atLeast"/>
        <w:jc w:val="right"/>
        <w:rPr>
          <w:lang w:val="ru-RU"/>
        </w:rPr>
      </w:pPr>
      <w:r>
        <w:rPr>
          <w:rFonts w:ascii="Tahoma" w:hAnsi="Tahoma" w:cs="Tahoma"/>
          <w:sz w:val="20"/>
          <w:szCs w:val="20"/>
          <w:lang w:val="ru-RU"/>
        </w:rPr>
        <w:t>Прило</w:t>
      </w:r>
      <w:r w:rsidR="00EC4A76" w:rsidRPr="00E86A9A">
        <w:rPr>
          <w:rFonts w:ascii="Tahoma" w:hAnsi="Tahoma" w:cs="Tahoma"/>
          <w:sz w:val="20"/>
          <w:szCs w:val="20"/>
          <w:lang w:val="ru-RU"/>
        </w:rPr>
        <w:t xml:space="preserve">г бр. </w:t>
      </w:r>
      <w:r>
        <w:rPr>
          <w:rFonts w:ascii="Tahoma" w:hAnsi="Tahoma" w:cs="Tahoma"/>
          <w:sz w:val="20"/>
          <w:szCs w:val="20"/>
          <w:lang w:val="sr-Cyrl-RS"/>
        </w:rPr>
        <w:t>2</w:t>
      </w:r>
      <w:r w:rsidR="00EC4A76" w:rsidRPr="00E86A9A">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EC4A76" w:rsidRPr="00E86A9A" w:rsidTr="006D48F6">
        <w:trPr>
          <w:trHeight w:val="630"/>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xml:space="preserve"> </w:t>
            </w:r>
          </w:p>
        </w:tc>
      </w:tr>
      <w:tr w:rsidR="00EC4A76" w:rsidRPr="00E86A9A" w:rsidTr="006D48F6">
        <w:trPr>
          <w:trHeight w:val="58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r>
      <w:tr w:rsidR="00EC4A76" w:rsidRPr="00E86A9A" w:rsidTr="006D48F6">
        <w:trPr>
          <w:trHeight w:val="58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r>
      <w:tr w:rsidR="00EC4A76" w:rsidRPr="00E86A9A" w:rsidTr="006D48F6">
        <w:trPr>
          <w:trHeight w:val="465"/>
        </w:trPr>
        <w:tc>
          <w:tcPr>
            <w:tcW w:w="3305" w:type="dxa"/>
            <w:gridSpan w:val="2"/>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Уговор бр._____од_________год.</w:t>
            </w:r>
          </w:p>
        </w:tc>
      </w:tr>
      <w:tr w:rsidR="00EC4A76" w:rsidRPr="00E86A9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pacing w:after="0" w:line="0" w:lineRule="atLeast"/>
              <w:rPr>
                <w:sz w:val="20"/>
                <w:szCs w:val="20"/>
                <w:lang w:val="ru-RU"/>
              </w:rPr>
            </w:pPr>
          </w:p>
        </w:tc>
        <w:tc>
          <w:tcPr>
            <w:tcW w:w="900" w:type="dxa"/>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E86A9A" w:rsidTr="006D48F6">
        <w:trPr>
          <w:trHeight w:val="80"/>
        </w:trPr>
        <w:tc>
          <w:tcPr>
            <w:tcW w:w="1291" w:type="dxa"/>
            <w:vAlign w:val="center"/>
            <w:hideMark/>
          </w:tcPr>
          <w:p w:rsidR="00EC4A76" w:rsidRPr="005C560A" w:rsidRDefault="00EC4A76" w:rsidP="006D48F6">
            <w:pPr>
              <w:spacing w:after="0" w:line="0" w:lineRule="atLeast"/>
              <w:rPr>
                <w:sz w:val="20"/>
                <w:szCs w:val="20"/>
                <w:lang w:val="ru-RU"/>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pacing w:after="0" w:line="0" w:lineRule="atLeast"/>
              <w:rPr>
                <w:sz w:val="20"/>
                <w:szCs w:val="20"/>
                <w:lang w:val="ru-RU"/>
              </w:rPr>
            </w:pPr>
          </w:p>
        </w:tc>
        <w:tc>
          <w:tcPr>
            <w:tcW w:w="900" w:type="dxa"/>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E86A9A" w:rsidTr="006D48F6">
        <w:trPr>
          <w:trHeight w:val="300"/>
        </w:trPr>
        <w:tc>
          <w:tcPr>
            <w:tcW w:w="1291" w:type="dxa"/>
            <w:vAlign w:val="center"/>
            <w:hideMark/>
          </w:tcPr>
          <w:p w:rsidR="00EC4A76" w:rsidRPr="005C560A" w:rsidRDefault="00EC4A76" w:rsidP="006D48F6">
            <w:pPr>
              <w:spacing w:after="0" w:line="0" w:lineRule="atLeast"/>
              <w:rPr>
                <w:sz w:val="20"/>
                <w:szCs w:val="20"/>
                <w:lang w:val="ru-RU"/>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405" w:type="dxa"/>
            <w:gridSpan w:val="2"/>
            <w:vAlign w:val="center"/>
            <w:hideMark/>
          </w:tcPr>
          <w:p w:rsidR="00EC4A76" w:rsidRPr="005C560A" w:rsidRDefault="00EC4A76" w:rsidP="006D48F6">
            <w:pPr>
              <w:suppressAutoHyphens/>
              <w:spacing w:after="0" w:line="0" w:lineRule="atLeast"/>
              <w:jc w:val="center"/>
              <w:rPr>
                <w:rFonts w:ascii="Tahoma" w:hAnsi="Tahoma" w:cs="Tahoma"/>
                <w:b/>
                <w:bCs/>
                <w:sz w:val="20"/>
                <w:szCs w:val="20"/>
                <w:lang w:val="ru-RU" w:eastAsia="ar-SA"/>
              </w:rPr>
            </w:pPr>
            <w:r w:rsidRPr="005C560A">
              <w:rPr>
                <w:rFonts w:ascii="Tahoma" w:hAnsi="Tahoma" w:cs="Tahoma"/>
                <w:b/>
                <w:bCs/>
                <w:sz w:val="20"/>
                <w:szCs w:val="20"/>
                <w:lang w:val="ru-RU" w:eastAsia="ar-SA"/>
              </w:rPr>
              <w:t>АКТ бр. ___</w:t>
            </w:r>
          </w:p>
        </w:tc>
        <w:tc>
          <w:tcPr>
            <w:tcW w:w="900"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E86A9A" w:rsidRDefault="00EC4A76" w:rsidP="006D48F6">
            <w:pPr>
              <w:spacing w:after="0" w:line="0" w:lineRule="atLeast"/>
              <w:rPr>
                <w:sz w:val="20"/>
                <w:szCs w:val="20"/>
                <w:lang w:val="ru-RU"/>
              </w:rPr>
            </w:pPr>
          </w:p>
        </w:tc>
        <w:tc>
          <w:tcPr>
            <w:tcW w:w="2401" w:type="dxa"/>
            <w:vAlign w:val="center"/>
            <w:hideMark/>
          </w:tcPr>
          <w:p w:rsidR="00EC4A76" w:rsidRPr="00E86A9A" w:rsidRDefault="00EC4A76" w:rsidP="006D48F6">
            <w:pPr>
              <w:spacing w:after="0" w:line="0" w:lineRule="atLeast"/>
              <w:rPr>
                <w:sz w:val="20"/>
                <w:szCs w:val="20"/>
                <w:lang w:val="ru-RU"/>
              </w:rPr>
            </w:pPr>
          </w:p>
        </w:tc>
      </w:tr>
      <w:tr w:rsidR="00EC4A76" w:rsidRPr="004F0CBE" w:rsidTr="006D48F6">
        <w:trPr>
          <w:trHeight w:val="300"/>
        </w:trPr>
        <w:tc>
          <w:tcPr>
            <w:tcW w:w="9483" w:type="dxa"/>
            <w:gridSpan w:val="7"/>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b/>
                <w:sz w:val="20"/>
                <w:szCs w:val="20"/>
                <w:lang w:val="ru-RU" w:eastAsia="ar-SA"/>
              </w:rPr>
              <w:t xml:space="preserve">о </w:t>
            </w:r>
            <w:r>
              <w:rPr>
                <w:rFonts w:ascii="Tahoma" w:hAnsi="Tahoma" w:cs="Tahoma"/>
                <w:b/>
                <w:sz w:val="20"/>
                <w:szCs w:val="20"/>
                <w:lang w:val="ru-RU" w:eastAsia="ar-SA"/>
              </w:rPr>
              <w:t>примопредаји извршених</w:t>
            </w:r>
            <w:r w:rsidRPr="005C560A">
              <w:rPr>
                <w:rFonts w:ascii="Tahoma" w:hAnsi="Tahoma" w:cs="Tahoma"/>
                <w:b/>
                <w:sz w:val="20"/>
                <w:szCs w:val="20"/>
                <w:lang w:val="ru-RU" w:eastAsia="ar-SA"/>
              </w:rPr>
              <w:t xml:space="preserve"> услуга</w:t>
            </w:r>
            <w:r w:rsidRPr="005C560A">
              <w:rPr>
                <w:rFonts w:ascii="Tahoma" w:hAnsi="Tahoma" w:cs="Tahoma"/>
                <w:sz w:val="20"/>
                <w:szCs w:val="20"/>
                <w:lang w:val="ru-RU" w:eastAsia="ar-SA"/>
              </w:rPr>
              <w:t xml:space="preserve"> од ________ год.</w:t>
            </w:r>
          </w:p>
        </w:tc>
      </w:tr>
      <w:tr w:rsidR="00EC4A76" w:rsidRPr="004F0CBE" w:rsidTr="006D48F6">
        <w:trPr>
          <w:trHeight w:val="300"/>
        </w:trPr>
        <w:tc>
          <w:tcPr>
            <w:tcW w:w="9483" w:type="dxa"/>
            <w:gridSpan w:val="7"/>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за период од ________________________године до ______________________године</w:t>
            </w:r>
          </w:p>
        </w:tc>
      </w:tr>
      <w:tr w:rsidR="00EC4A76" w:rsidRPr="004F0CBE"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121" w:type="dxa"/>
            <w:vAlign w:val="center"/>
            <w:hideMark/>
          </w:tcPr>
          <w:p w:rsidR="00EC4A76" w:rsidRPr="005C560A" w:rsidRDefault="00EC4A76" w:rsidP="006D48F6">
            <w:pPr>
              <w:spacing w:after="0" w:line="0" w:lineRule="atLeast"/>
              <w:rPr>
                <w:sz w:val="20"/>
                <w:szCs w:val="20"/>
                <w:lang w:val="ru-RU"/>
              </w:rPr>
            </w:pPr>
          </w:p>
        </w:tc>
        <w:tc>
          <w:tcPr>
            <w:tcW w:w="1184" w:type="dxa"/>
            <w:gridSpan w:val="2"/>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r w:rsidR="00EC4A76" w:rsidRPr="004F0CBE" w:rsidTr="006D48F6">
        <w:trPr>
          <w:trHeight w:val="1200"/>
        </w:trPr>
        <w:tc>
          <w:tcPr>
            <w:tcW w:w="9483" w:type="dxa"/>
            <w:gridSpan w:val="7"/>
            <w:vAlign w:val="center"/>
            <w:hideMark/>
          </w:tcPr>
          <w:p w:rsidR="00EC4A76" w:rsidRPr="00EC5167" w:rsidRDefault="00EC4A76" w:rsidP="006D48F6">
            <w:pPr>
              <w:suppressAutoHyphens/>
              <w:spacing w:after="0" w:line="0" w:lineRule="atLeast"/>
              <w:jc w:val="both"/>
              <w:rPr>
                <w:rFonts w:ascii="Tahoma" w:hAnsi="Tahoma" w:cs="Tahoma"/>
                <w:sz w:val="20"/>
                <w:szCs w:val="20"/>
                <w:lang w:val="ru-RU" w:eastAsia="ar-SA"/>
              </w:rPr>
            </w:pPr>
            <w:r w:rsidRPr="005C560A">
              <w:rPr>
                <w:rFonts w:ascii="Tahoma" w:hAnsi="Tahoma" w:cs="Tahoma"/>
                <w:sz w:val="20"/>
                <w:szCs w:val="20"/>
                <w:lang w:val="ru-RU" w:eastAsia="ar-SA"/>
              </w:rPr>
              <w:t xml:space="preserve">          </w:t>
            </w:r>
            <w:r w:rsidRPr="00EC5167">
              <w:rPr>
                <w:rFonts w:ascii="Tahoma" w:hAnsi="Tahoma" w:cs="Tahoma"/>
                <w:sz w:val="20"/>
                <w:szCs w:val="20"/>
                <w:lang w:val="ru-RU" w:eastAsia="ar-SA"/>
              </w:rPr>
              <w:t>Ми, доле потписани, представник</w:t>
            </w:r>
            <w:r w:rsidRPr="00EC5167">
              <w:rPr>
                <w:rFonts w:ascii="Tahoma" w:hAnsi="Tahoma" w:cs="Tahoma"/>
                <w:bCs/>
                <w:sz w:val="20"/>
                <w:szCs w:val="20"/>
                <w:lang w:val="ru-RU" w:eastAsia="ar-SA"/>
              </w:rPr>
              <w:t xml:space="preserve"> Наручиоца</w:t>
            </w:r>
            <w:r w:rsidRPr="00EC5167">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EC5167">
              <w:rPr>
                <w:rFonts w:ascii="Tahoma" w:hAnsi="Tahoma" w:cs="Tahoma"/>
                <w:bCs/>
                <w:sz w:val="20"/>
                <w:szCs w:val="20"/>
                <w:lang w:val="ru-RU" w:eastAsia="ar-SA"/>
              </w:rPr>
              <w:t>Наручилац</w:t>
            </w:r>
            <w:r w:rsidRPr="00EC5167">
              <w:rPr>
                <w:rFonts w:ascii="Tahoma" w:hAnsi="Tahoma" w:cs="Tahoma"/>
                <w:sz w:val="20"/>
                <w:szCs w:val="20"/>
                <w:lang w:val="ru-RU" w:eastAsia="ar-SA"/>
              </w:rPr>
              <w:t xml:space="preserve"> примио услуге,________________________________________________________________________</w:t>
            </w:r>
            <w:r w:rsidRPr="00EC5167">
              <w:rPr>
                <w:rFonts w:ascii="Tahoma" w:hAnsi="Tahoma" w:cs="Tahoma"/>
                <w:noProof/>
                <w:sz w:val="19"/>
                <w:szCs w:val="19"/>
                <w:lang w:val="sr-Cyrl-BA" w:eastAsia="ar-SA"/>
              </w:rPr>
              <w:t>,</w:t>
            </w:r>
            <w:r w:rsidRPr="00EC5167">
              <w:rPr>
                <w:rFonts w:ascii="Tahoma" w:hAnsi="Tahoma" w:cs="Tahoma"/>
                <w:sz w:val="20"/>
                <w:szCs w:val="20"/>
                <w:lang w:val="ru-RU" w:eastAsia="ar-SA"/>
              </w:rPr>
              <w:t>који се вршио на територији ______________.</w:t>
            </w:r>
          </w:p>
        </w:tc>
      </w:tr>
      <w:tr w:rsidR="00EC4A76" w:rsidRPr="004F0CBE" w:rsidTr="006D48F6">
        <w:trPr>
          <w:trHeight w:val="435"/>
        </w:trPr>
        <w:tc>
          <w:tcPr>
            <w:tcW w:w="9483" w:type="dxa"/>
            <w:gridSpan w:val="7"/>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Pr>
                <w:rFonts w:ascii="Tahoma" w:hAnsi="Tahoma" w:cs="Tahoma"/>
                <w:sz w:val="20"/>
                <w:szCs w:val="20"/>
                <w:lang w:val="ru-RU" w:eastAsia="ar-SA"/>
              </w:rPr>
              <w:t xml:space="preserve">          У ск</w:t>
            </w:r>
            <w:r>
              <w:rPr>
                <w:rFonts w:ascii="Tahoma" w:hAnsi="Tahoma" w:cs="Tahoma"/>
                <w:sz w:val="20"/>
                <w:szCs w:val="20"/>
                <w:lang w:val="sr-Cyrl-RS" w:eastAsia="ar-SA"/>
              </w:rPr>
              <w:t>ла</w:t>
            </w:r>
            <w:r w:rsidRPr="005C560A">
              <w:rPr>
                <w:rFonts w:ascii="Tahoma" w:hAnsi="Tahoma" w:cs="Tahoma"/>
                <w:sz w:val="20"/>
                <w:szCs w:val="20"/>
                <w:lang w:val="ru-RU" w:eastAsia="ar-SA"/>
              </w:rPr>
              <w:t>ду са Чланом бр. 3  Уговора бр._____ од ______ године,  подлијеже исплати:</w:t>
            </w:r>
          </w:p>
        </w:tc>
      </w:tr>
      <w:tr w:rsidR="00EC4A76" w:rsidRPr="004F0CBE" w:rsidTr="006D48F6">
        <w:trPr>
          <w:trHeight w:val="300"/>
        </w:trPr>
        <w:tc>
          <w:tcPr>
            <w:tcW w:w="1291" w:type="dxa"/>
            <w:noWrap/>
            <w:vAlign w:val="bottom"/>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noWrap/>
            <w:vAlign w:val="bottom"/>
            <w:hideMark/>
          </w:tcPr>
          <w:p w:rsidR="00EC4A76" w:rsidRPr="005C560A" w:rsidRDefault="00EC4A76" w:rsidP="006D48F6">
            <w:pPr>
              <w:spacing w:after="0" w:line="0" w:lineRule="atLeast"/>
              <w:rPr>
                <w:sz w:val="20"/>
                <w:szCs w:val="20"/>
                <w:lang w:val="ru-RU"/>
              </w:rPr>
            </w:pPr>
          </w:p>
        </w:tc>
        <w:tc>
          <w:tcPr>
            <w:tcW w:w="1121" w:type="dxa"/>
            <w:noWrap/>
            <w:vAlign w:val="bottom"/>
            <w:hideMark/>
          </w:tcPr>
          <w:p w:rsidR="00EC4A76" w:rsidRPr="005C560A" w:rsidRDefault="00EC4A76" w:rsidP="006D48F6">
            <w:pPr>
              <w:spacing w:after="0" w:line="0" w:lineRule="atLeast"/>
              <w:rPr>
                <w:sz w:val="20"/>
                <w:szCs w:val="20"/>
                <w:lang w:val="ru-RU"/>
              </w:rPr>
            </w:pPr>
          </w:p>
        </w:tc>
        <w:tc>
          <w:tcPr>
            <w:tcW w:w="1184" w:type="dxa"/>
            <w:gridSpan w:val="2"/>
            <w:noWrap/>
            <w:vAlign w:val="bottom"/>
            <w:hideMark/>
          </w:tcPr>
          <w:p w:rsidR="00EC4A76" w:rsidRPr="005C560A" w:rsidRDefault="00EC4A76" w:rsidP="006D48F6">
            <w:pPr>
              <w:spacing w:after="0" w:line="0" w:lineRule="atLeast"/>
              <w:rPr>
                <w:sz w:val="20"/>
                <w:szCs w:val="20"/>
                <w:lang w:val="ru-RU"/>
              </w:rPr>
            </w:pPr>
          </w:p>
        </w:tc>
        <w:tc>
          <w:tcPr>
            <w:tcW w:w="1472" w:type="dxa"/>
            <w:noWrap/>
            <w:vAlign w:val="bottom"/>
            <w:hideMark/>
          </w:tcPr>
          <w:p w:rsidR="00EC4A76" w:rsidRPr="005C560A" w:rsidRDefault="00EC4A76" w:rsidP="006D48F6">
            <w:pPr>
              <w:spacing w:after="0" w:line="0" w:lineRule="atLeast"/>
              <w:rPr>
                <w:sz w:val="20"/>
                <w:szCs w:val="20"/>
                <w:lang w:val="ru-RU"/>
              </w:rPr>
            </w:pPr>
          </w:p>
        </w:tc>
        <w:tc>
          <w:tcPr>
            <w:tcW w:w="2401" w:type="dxa"/>
            <w:noWrap/>
            <w:vAlign w:val="bottom"/>
            <w:hideMark/>
          </w:tcPr>
          <w:p w:rsidR="00EC4A76" w:rsidRPr="005C560A" w:rsidRDefault="00EC4A76" w:rsidP="006D48F6">
            <w:pPr>
              <w:spacing w:after="0" w:line="0" w:lineRule="atLeast"/>
              <w:rPr>
                <w:sz w:val="20"/>
                <w:szCs w:val="20"/>
                <w:lang w:val="ru-RU"/>
              </w:rPr>
            </w:pPr>
          </w:p>
        </w:tc>
      </w:tr>
      <w:tr w:rsidR="00EC4A76" w:rsidRPr="005C560A" w:rsidTr="006D48F6">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Вриједност</w:t>
            </w:r>
          </w:p>
        </w:tc>
      </w:tr>
      <w:tr w:rsidR="00EC4A76" w:rsidRPr="005C560A" w:rsidTr="006D48F6">
        <w:trPr>
          <w:trHeight w:val="315"/>
        </w:trPr>
        <w:tc>
          <w:tcPr>
            <w:tcW w:w="1291" w:type="dxa"/>
            <w:tcBorders>
              <w:top w:val="nil"/>
              <w:left w:val="single" w:sz="4" w:space="0" w:color="auto"/>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6</w:t>
            </w:r>
          </w:p>
        </w:tc>
      </w:tr>
      <w:tr w:rsidR="00EC4A76" w:rsidRPr="005C560A" w:rsidTr="006D48F6">
        <w:trPr>
          <w:trHeight w:val="496"/>
        </w:trPr>
        <w:tc>
          <w:tcPr>
            <w:tcW w:w="1291" w:type="dxa"/>
            <w:tcBorders>
              <w:top w:val="nil"/>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r w:rsidRPr="005C560A">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EC4A76" w:rsidRPr="005C560A" w:rsidRDefault="00EC4A76" w:rsidP="006D48F6">
            <w:pPr>
              <w:suppressAutoHyphens/>
              <w:spacing w:after="0" w:line="0" w:lineRule="atLeast"/>
              <w:jc w:val="center"/>
              <w:rPr>
                <w:rFonts w:ascii="Tahoma" w:hAnsi="Tahoma" w:cs="Tahoma"/>
                <w:sz w:val="20"/>
                <w:szCs w:val="20"/>
                <w:lang w:val="ru-RU" w:eastAsia="ar-SA"/>
              </w:rPr>
            </w:pPr>
            <w:r w:rsidRPr="005C560A">
              <w:rPr>
                <w:rFonts w:ascii="Tahoma" w:hAnsi="Tahoma" w:cs="Tahoma"/>
                <w:sz w:val="20"/>
                <w:szCs w:val="20"/>
                <w:lang w:val="ru-RU" w:eastAsia="ar-SA"/>
              </w:rPr>
              <w:t> </w:t>
            </w:r>
          </w:p>
        </w:tc>
      </w:tr>
      <w:tr w:rsidR="00EC4A76" w:rsidRPr="005C560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rPr>
            </w:pPr>
          </w:p>
        </w:tc>
        <w:tc>
          <w:tcPr>
            <w:tcW w:w="1121" w:type="dxa"/>
            <w:vAlign w:val="center"/>
            <w:hideMark/>
          </w:tcPr>
          <w:p w:rsidR="00EC4A76" w:rsidRPr="005C560A" w:rsidRDefault="00EC4A76" w:rsidP="006D48F6">
            <w:pPr>
              <w:suppressAutoHyphens/>
              <w:spacing w:after="0" w:line="0" w:lineRule="atLeast"/>
              <w:jc w:val="right"/>
              <w:rPr>
                <w:rFonts w:ascii="Tahoma" w:hAnsi="Tahoma" w:cs="Tahoma"/>
                <w:b/>
                <w:bCs/>
                <w:sz w:val="20"/>
                <w:szCs w:val="20"/>
                <w:lang w:val="ru-RU" w:eastAsia="ar-SA"/>
              </w:rPr>
            </w:pPr>
            <w:r w:rsidRPr="005C560A">
              <w:rPr>
                <w:rFonts w:ascii="Tahoma" w:hAnsi="Tahoma" w:cs="Tahoma"/>
                <w:b/>
                <w:bCs/>
                <w:sz w:val="20"/>
                <w:szCs w:val="20"/>
                <w:lang w:val="ru-RU" w:eastAsia="ar-SA"/>
              </w:rPr>
              <w:t>Укупно</w:t>
            </w:r>
          </w:p>
        </w:tc>
        <w:tc>
          <w:tcPr>
            <w:tcW w:w="1184" w:type="dxa"/>
            <w:gridSpan w:val="2"/>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EC4A76" w:rsidRPr="005C560A" w:rsidRDefault="00EC4A76" w:rsidP="006D48F6">
            <w:pPr>
              <w:suppressAutoHyphens/>
              <w:spacing w:after="0" w:line="0" w:lineRule="atLeast"/>
              <w:jc w:val="right"/>
              <w:rPr>
                <w:rFonts w:ascii="Tahoma" w:hAnsi="Tahoma" w:cs="Tahoma"/>
                <w:b/>
                <w:bCs/>
                <w:sz w:val="20"/>
                <w:szCs w:val="20"/>
                <w:lang w:val="ru-RU" w:eastAsia="ar-SA"/>
              </w:rPr>
            </w:pPr>
            <w:r w:rsidRPr="005C560A">
              <w:rPr>
                <w:rFonts w:ascii="Tahoma" w:hAnsi="Tahoma" w:cs="Tahoma"/>
                <w:b/>
                <w:sz w:val="20"/>
                <w:szCs w:val="20"/>
                <w:lang w:val="ru-RU" w:eastAsia="ar-SA"/>
              </w:rPr>
              <w:t xml:space="preserve">__________ </w:t>
            </w:r>
          </w:p>
        </w:tc>
      </w:tr>
      <w:tr w:rsidR="00EC4A76" w:rsidRPr="005C560A"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rPr>
            </w:pPr>
          </w:p>
        </w:tc>
        <w:tc>
          <w:tcPr>
            <w:tcW w:w="1121" w:type="dxa"/>
            <w:vAlign w:val="center"/>
            <w:hideMark/>
          </w:tcPr>
          <w:p w:rsidR="00EC4A76" w:rsidRPr="005C560A" w:rsidRDefault="00EC4A76" w:rsidP="006D48F6">
            <w:pPr>
              <w:spacing w:after="0" w:line="0" w:lineRule="atLeast"/>
              <w:rPr>
                <w:sz w:val="20"/>
                <w:szCs w:val="20"/>
              </w:rPr>
            </w:pPr>
          </w:p>
        </w:tc>
        <w:tc>
          <w:tcPr>
            <w:tcW w:w="1184" w:type="dxa"/>
            <w:gridSpan w:val="2"/>
            <w:vAlign w:val="center"/>
            <w:hideMark/>
          </w:tcPr>
          <w:p w:rsidR="00EC4A76" w:rsidRPr="005C560A" w:rsidRDefault="00EC4A76" w:rsidP="006D48F6">
            <w:pPr>
              <w:spacing w:after="0" w:line="0" w:lineRule="atLeast"/>
              <w:rPr>
                <w:sz w:val="20"/>
                <w:szCs w:val="20"/>
              </w:rPr>
            </w:pPr>
          </w:p>
        </w:tc>
        <w:tc>
          <w:tcPr>
            <w:tcW w:w="1472" w:type="dxa"/>
            <w:vAlign w:val="center"/>
            <w:hideMark/>
          </w:tcPr>
          <w:p w:rsidR="00EC4A76" w:rsidRPr="005C560A" w:rsidRDefault="00EC4A76" w:rsidP="006D48F6">
            <w:pPr>
              <w:spacing w:after="0" w:line="0" w:lineRule="atLeast"/>
              <w:rPr>
                <w:sz w:val="20"/>
                <w:szCs w:val="20"/>
              </w:rPr>
            </w:pPr>
          </w:p>
        </w:tc>
        <w:tc>
          <w:tcPr>
            <w:tcW w:w="2401" w:type="dxa"/>
            <w:vAlign w:val="center"/>
            <w:hideMark/>
          </w:tcPr>
          <w:p w:rsidR="00EC4A76" w:rsidRPr="005C560A" w:rsidRDefault="00EC4A76" w:rsidP="006D48F6">
            <w:pPr>
              <w:spacing w:after="0" w:line="0" w:lineRule="atLeast"/>
              <w:rPr>
                <w:sz w:val="20"/>
                <w:szCs w:val="20"/>
              </w:rPr>
            </w:pPr>
          </w:p>
        </w:tc>
      </w:tr>
      <w:tr w:rsidR="00EC4A76" w:rsidRPr="00CB0DAB" w:rsidTr="006D48F6">
        <w:trPr>
          <w:trHeight w:val="300"/>
        </w:trPr>
        <w:tc>
          <w:tcPr>
            <w:tcW w:w="9483" w:type="dxa"/>
            <w:gridSpan w:val="7"/>
            <w:vAlign w:val="center"/>
          </w:tcPr>
          <w:p w:rsidR="00EC4A76" w:rsidRPr="005C560A" w:rsidRDefault="00EC4A76" w:rsidP="006D48F6">
            <w:pPr>
              <w:suppressAutoHyphens/>
              <w:spacing w:after="0" w:line="0" w:lineRule="atLeast"/>
              <w:rPr>
                <w:rFonts w:ascii="Tahoma" w:hAnsi="Tahoma" w:cs="Tahoma"/>
                <w:b/>
                <w:bCs/>
                <w:sz w:val="20"/>
                <w:szCs w:val="20"/>
                <w:lang w:val="ru-RU" w:eastAsia="ar-SA"/>
              </w:rPr>
            </w:pPr>
            <w:r w:rsidRPr="005C560A">
              <w:rPr>
                <w:rFonts w:ascii="Tahoma" w:hAnsi="Tahoma" w:cs="Tahoma"/>
                <w:b/>
                <w:bCs/>
                <w:sz w:val="20"/>
                <w:szCs w:val="20"/>
                <w:lang w:val="ru-RU" w:eastAsia="ar-SA"/>
              </w:rPr>
              <w:t xml:space="preserve">         Укупно пружено услуга на износ:  </w:t>
            </w:r>
          </w:p>
          <w:p w:rsidR="00EC4A76" w:rsidRPr="005C560A" w:rsidRDefault="00EC4A76" w:rsidP="006D48F6">
            <w:pPr>
              <w:suppressAutoHyphens/>
              <w:spacing w:after="0" w:line="0" w:lineRule="atLeast"/>
              <w:rPr>
                <w:rFonts w:ascii="Tahoma" w:hAnsi="Tahoma" w:cs="Tahoma"/>
                <w:b/>
                <w:bCs/>
                <w:sz w:val="20"/>
                <w:szCs w:val="20"/>
                <w:lang w:val="ru-RU" w:eastAsia="ar-SA"/>
              </w:rPr>
            </w:pPr>
          </w:p>
          <w:p w:rsidR="00EC4A76" w:rsidRPr="005C560A" w:rsidRDefault="00EC4A76" w:rsidP="006D48F6">
            <w:pPr>
              <w:suppressAutoHyphens/>
              <w:spacing w:after="0" w:line="0" w:lineRule="atLeast"/>
              <w:rPr>
                <w:rFonts w:ascii="Tahoma" w:hAnsi="Tahoma" w:cs="Tahoma"/>
                <w:b/>
                <w:bCs/>
                <w:sz w:val="20"/>
                <w:szCs w:val="20"/>
                <w:lang w:val="ru-RU" w:eastAsia="ar-SA"/>
              </w:rPr>
            </w:pPr>
            <w:r w:rsidRPr="005C560A">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EC4A76" w:rsidRPr="00CB0DAB" w:rsidTr="006D48F6">
        <w:trPr>
          <w:trHeight w:val="300"/>
        </w:trPr>
        <w:tc>
          <w:tcPr>
            <w:tcW w:w="1291" w:type="dxa"/>
            <w:vAlign w:val="center"/>
            <w:hideMark/>
          </w:tcPr>
          <w:p w:rsidR="00EC4A76" w:rsidRPr="005C560A" w:rsidRDefault="00EC4A76" w:rsidP="006D48F6">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5C560A" w:rsidRDefault="00EC4A76" w:rsidP="006D48F6">
            <w:pPr>
              <w:spacing w:after="0" w:line="0" w:lineRule="atLeast"/>
              <w:rPr>
                <w:sz w:val="20"/>
                <w:szCs w:val="20"/>
                <w:lang w:val="ru-RU"/>
              </w:rPr>
            </w:pPr>
          </w:p>
        </w:tc>
        <w:tc>
          <w:tcPr>
            <w:tcW w:w="1121" w:type="dxa"/>
            <w:vAlign w:val="center"/>
            <w:hideMark/>
          </w:tcPr>
          <w:p w:rsidR="00EC4A76" w:rsidRPr="005C560A" w:rsidRDefault="00EC4A76" w:rsidP="006D48F6">
            <w:pPr>
              <w:spacing w:after="0" w:line="0" w:lineRule="atLeast"/>
              <w:rPr>
                <w:sz w:val="20"/>
                <w:szCs w:val="20"/>
                <w:lang w:val="ru-RU"/>
              </w:rPr>
            </w:pPr>
          </w:p>
        </w:tc>
        <w:tc>
          <w:tcPr>
            <w:tcW w:w="1184" w:type="dxa"/>
            <w:gridSpan w:val="2"/>
            <w:vAlign w:val="center"/>
            <w:hideMark/>
          </w:tcPr>
          <w:p w:rsidR="00EC4A76" w:rsidRPr="005C560A" w:rsidRDefault="00EC4A76" w:rsidP="006D48F6">
            <w:pPr>
              <w:spacing w:after="0" w:line="0" w:lineRule="atLeast"/>
              <w:rPr>
                <w:sz w:val="20"/>
                <w:szCs w:val="20"/>
                <w:lang w:val="ru-RU"/>
              </w:rPr>
            </w:pPr>
          </w:p>
        </w:tc>
        <w:tc>
          <w:tcPr>
            <w:tcW w:w="1472" w:type="dxa"/>
            <w:vAlign w:val="center"/>
            <w:hideMark/>
          </w:tcPr>
          <w:p w:rsidR="00EC4A76" w:rsidRPr="005C560A" w:rsidRDefault="00EC4A76" w:rsidP="006D48F6">
            <w:pPr>
              <w:spacing w:after="0" w:line="0" w:lineRule="atLeast"/>
              <w:rPr>
                <w:sz w:val="20"/>
                <w:szCs w:val="20"/>
                <w:lang w:val="ru-RU"/>
              </w:rPr>
            </w:pPr>
          </w:p>
        </w:tc>
        <w:tc>
          <w:tcPr>
            <w:tcW w:w="2401" w:type="dxa"/>
            <w:vAlign w:val="center"/>
            <w:hideMark/>
          </w:tcPr>
          <w:p w:rsidR="00EC4A76" w:rsidRPr="005C560A" w:rsidRDefault="00EC4A76" w:rsidP="006D48F6">
            <w:pPr>
              <w:spacing w:after="0" w:line="0" w:lineRule="atLeast"/>
              <w:rPr>
                <w:sz w:val="20"/>
                <w:szCs w:val="20"/>
                <w:lang w:val="ru-RU"/>
              </w:rPr>
            </w:pPr>
          </w:p>
        </w:tc>
      </w:tr>
    </w:tbl>
    <w:p w:rsidR="00EC4A76" w:rsidRPr="00C86993" w:rsidRDefault="00EC4A76" w:rsidP="00EC4A76">
      <w:pPr>
        <w:spacing w:after="0" w:line="0" w:lineRule="atLeast"/>
        <w:rPr>
          <w:sz w:val="20"/>
          <w:szCs w:val="20"/>
          <w:lang w:val="ru-RU"/>
        </w:rPr>
      </w:pPr>
    </w:p>
    <w:p w:rsidR="00EC4A76" w:rsidRDefault="001C484E" w:rsidP="00B72514">
      <w:pPr>
        <w:spacing w:after="0" w:line="0" w:lineRule="atLeast"/>
        <w:rPr>
          <w:rFonts w:ascii="Tahoma" w:hAnsi="Tahoma" w:cs="Tahoma"/>
          <w:b/>
          <w:sz w:val="20"/>
          <w:szCs w:val="20"/>
          <w:lang w:val="sr-Cyrl-RS"/>
        </w:rPr>
      </w:pPr>
      <w:r>
        <w:rPr>
          <w:rFonts w:ascii="Tahoma" w:hAnsi="Tahoma" w:cs="Tahoma"/>
          <w:b/>
          <w:sz w:val="20"/>
          <w:szCs w:val="20"/>
          <w:lang w:val="sr-Cyrl-RS"/>
        </w:rPr>
        <w:t xml:space="preserve">              </w:t>
      </w:r>
      <w:r w:rsidRPr="001C484E">
        <w:rPr>
          <w:rFonts w:ascii="Tahoma" w:hAnsi="Tahoma" w:cs="Tahoma"/>
          <w:b/>
          <w:sz w:val="20"/>
          <w:szCs w:val="20"/>
          <w:lang w:val="sr-Cyrl-RS"/>
        </w:rPr>
        <w:t xml:space="preserve">Наручилац                                                                                        </w:t>
      </w:r>
      <w:r>
        <w:rPr>
          <w:rFonts w:ascii="Tahoma" w:hAnsi="Tahoma" w:cs="Tahoma"/>
          <w:b/>
          <w:sz w:val="20"/>
          <w:szCs w:val="20"/>
          <w:lang w:val="sr-Cyrl-RS"/>
        </w:rPr>
        <w:t xml:space="preserve">            </w:t>
      </w:r>
      <w:r w:rsidRPr="001C484E">
        <w:rPr>
          <w:rFonts w:ascii="Tahoma" w:hAnsi="Tahoma" w:cs="Tahoma"/>
          <w:b/>
          <w:sz w:val="20"/>
          <w:szCs w:val="20"/>
          <w:lang w:val="sr-Cyrl-RS"/>
        </w:rPr>
        <w:t>Извршилац</w:t>
      </w: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r>
        <w:rPr>
          <w:rFonts w:ascii="Tahoma" w:hAnsi="Tahoma" w:cs="Tahoma"/>
          <w:b/>
          <w:sz w:val="20"/>
          <w:szCs w:val="20"/>
          <w:lang w:val="sr-Cyrl-RS"/>
        </w:rPr>
        <w:t>________________________                                                               ________________________</w:t>
      </w: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p w:rsidR="00D2008E" w:rsidRDefault="00D2008E" w:rsidP="00B72514">
      <w:pPr>
        <w:spacing w:after="0" w:line="0" w:lineRule="atLeast"/>
        <w:rPr>
          <w:rFonts w:ascii="Tahoma" w:hAnsi="Tahoma" w:cs="Tahoma"/>
          <w:b/>
          <w:sz w:val="20"/>
          <w:szCs w:val="20"/>
          <w:lang w:val="sr-Cyrl-RS"/>
        </w:rPr>
      </w:pPr>
    </w:p>
    <w:p w:rsidR="00D2008E" w:rsidRDefault="00D2008E" w:rsidP="00B72514">
      <w:pPr>
        <w:spacing w:after="0" w:line="0" w:lineRule="atLeast"/>
        <w:rPr>
          <w:rFonts w:ascii="Tahoma" w:hAnsi="Tahoma" w:cs="Tahoma"/>
          <w:b/>
          <w:sz w:val="20"/>
          <w:szCs w:val="20"/>
          <w:lang w:val="sr-Cyrl-RS"/>
        </w:rPr>
      </w:pPr>
    </w:p>
    <w:p w:rsidR="00D2008E" w:rsidRDefault="00D2008E" w:rsidP="00B72514">
      <w:pPr>
        <w:spacing w:after="0" w:line="0" w:lineRule="atLeast"/>
        <w:rPr>
          <w:rFonts w:ascii="Tahoma" w:hAnsi="Tahoma" w:cs="Tahoma"/>
          <w:b/>
          <w:sz w:val="20"/>
          <w:szCs w:val="20"/>
          <w:lang w:val="sr-Cyrl-RS"/>
        </w:rPr>
      </w:pPr>
    </w:p>
    <w:p w:rsidR="00D2008E" w:rsidRPr="00D2008E" w:rsidRDefault="00D2008E" w:rsidP="00D2008E">
      <w:pPr>
        <w:widowControl w:val="0"/>
        <w:spacing w:after="0" w:line="240" w:lineRule="auto"/>
        <w:jc w:val="right"/>
        <w:rPr>
          <w:rFonts w:ascii="Tahoma" w:eastAsia="Times New Roman" w:hAnsi="Tahoma" w:cs="Tahoma"/>
          <w:color w:val="000000"/>
          <w:sz w:val="20"/>
          <w:szCs w:val="20"/>
          <w:lang w:val="sr-Latn-RS" w:eastAsia="ru-RU"/>
        </w:rPr>
      </w:pPr>
      <w:r>
        <w:rPr>
          <w:rFonts w:ascii="Tahoma" w:eastAsia="Times New Roman" w:hAnsi="Tahoma" w:cs="Tahoma"/>
          <w:color w:val="000000"/>
          <w:sz w:val="20"/>
          <w:szCs w:val="20"/>
          <w:lang w:val="sr-Cyrl-RS" w:eastAsia="ru-RU"/>
        </w:rPr>
        <w:t>Прилог бр. 3</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CS" w:eastAsia="ru-RU"/>
        </w:rPr>
      </w:pPr>
      <w:r w:rsidRPr="00D2008E">
        <w:rPr>
          <w:rFonts w:ascii="Tahoma" w:eastAsia="Times New Roman" w:hAnsi="Tahoma" w:cs="Tahoma"/>
          <w:b/>
          <w:color w:val="000000"/>
          <w:sz w:val="20"/>
          <w:szCs w:val="20"/>
          <w:lang w:val="sr-Cyrl-RS" w:eastAsia="ru-RU"/>
        </w:rPr>
        <w:t xml:space="preserve">                    </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RS" w:eastAsia="ru-RU"/>
        </w:rPr>
        <w:t xml:space="preserve">  </w:t>
      </w:r>
      <w:r w:rsidRPr="00D2008E">
        <w:rPr>
          <w:rFonts w:ascii="Tahoma" w:eastAsia="Times New Roman" w:hAnsi="Tahoma" w:cs="Tahoma"/>
          <w:b/>
          <w:color w:val="000000"/>
          <w:sz w:val="20"/>
          <w:szCs w:val="20"/>
          <w:lang w:val="sr-Cyrl-CS" w:eastAsia="ru-RU"/>
        </w:rPr>
        <w:t>ОДОБРАВА:</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CS" w:eastAsia="ru-RU"/>
        </w:rPr>
      </w:pPr>
      <w:r w:rsidRPr="00D2008E">
        <w:rPr>
          <w:rFonts w:ascii="Tahoma" w:eastAsia="Times New Roman" w:hAnsi="Tahoma" w:cs="Tahoma"/>
          <w:b/>
          <w:color w:val="000000"/>
          <w:sz w:val="20"/>
          <w:szCs w:val="20"/>
          <w:lang w:val="sr-Cyrl-CS" w:eastAsia="ru-RU"/>
        </w:rPr>
        <w:t xml:space="preserve">                                                                                       </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CS" w:eastAsia="ru-RU"/>
        </w:rPr>
        <w:t xml:space="preserve"> </w:t>
      </w:r>
      <w:r w:rsidRPr="00D2008E">
        <w:rPr>
          <w:rFonts w:ascii="Tahoma" w:eastAsia="Times New Roman" w:hAnsi="Tahoma" w:cs="Tahoma"/>
          <w:b/>
          <w:color w:val="000000"/>
          <w:sz w:val="20"/>
          <w:szCs w:val="20"/>
          <w:lang w:val="ru-RU" w:eastAsia="ru-RU"/>
        </w:rPr>
        <w:t>Директор</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CS" w:eastAsia="ru-RU"/>
        </w:rPr>
      </w:pPr>
      <w:r w:rsidRPr="00D2008E">
        <w:rPr>
          <w:rFonts w:ascii="Tahoma" w:eastAsia="Times New Roman" w:hAnsi="Tahoma" w:cs="Tahoma"/>
          <w:b/>
          <w:color w:val="000000"/>
          <w:sz w:val="20"/>
          <w:szCs w:val="20"/>
          <w:lang w:val="sr-Cyrl-CS" w:eastAsia="ru-RU"/>
        </w:rPr>
        <w:t xml:space="preserve">                                                                                   „ОПТИМА Група“ д.о.о.</w:t>
      </w:r>
    </w:p>
    <w:p w:rsidR="00D2008E" w:rsidRPr="00D2008E" w:rsidRDefault="00D2008E" w:rsidP="00D2008E">
      <w:pPr>
        <w:widowControl w:val="0"/>
        <w:spacing w:after="0" w:line="240" w:lineRule="auto"/>
        <w:rPr>
          <w:rFonts w:ascii="Tahoma" w:eastAsia="Times New Roman" w:hAnsi="Tahoma" w:cs="Tahoma"/>
          <w:color w:val="000000"/>
          <w:sz w:val="20"/>
          <w:szCs w:val="20"/>
          <w:lang w:val="sr-Cyrl-CS"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CS" w:eastAsia="ru-RU"/>
        </w:rPr>
      </w:pPr>
      <w:r w:rsidRPr="00D2008E">
        <w:rPr>
          <w:rFonts w:ascii="Tahoma" w:eastAsia="Times New Roman" w:hAnsi="Tahoma" w:cs="Tahoma"/>
          <w:b/>
          <w:color w:val="000000"/>
          <w:sz w:val="20"/>
          <w:szCs w:val="20"/>
          <w:lang w:val="sr-Cyrl-CS" w:eastAsia="ru-RU"/>
        </w:rPr>
        <w:t xml:space="preserve">                                                                       </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RS" w:eastAsia="ru-RU"/>
        </w:rPr>
        <w:t xml:space="preserve">  </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color w:val="000000"/>
          <w:sz w:val="20"/>
          <w:szCs w:val="20"/>
          <w:lang w:val="sr-Latn-RS" w:eastAsia="ru-RU"/>
        </w:rPr>
        <w:t>_________________</w:t>
      </w:r>
      <w:r w:rsidRPr="00D2008E">
        <w:rPr>
          <w:rFonts w:ascii="Tahoma" w:eastAsia="Times New Roman" w:hAnsi="Tahoma" w:cs="Tahoma"/>
          <w:color w:val="000000"/>
          <w:sz w:val="20"/>
          <w:szCs w:val="20"/>
          <w:lang w:val="sr-Cyrl-RS" w:eastAsia="ru-RU"/>
        </w:rPr>
        <w:t xml:space="preserve">    </w:t>
      </w:r>
      <w:r w:rsidRPr="00D2008E">
        <w:rPr>
          <w:rFonts w:ascii="Tahoma" w:eastAsia="Times New Roman" w:hAnsi="Tahoma" w:cs="Tahoma"/>
          <w:color w:val="000000"/>
          <w:sz w:val="20"/>
          <w:szCs w:val="20"/>
          <w:lang w:val="sr-Cyrl-BA" w:eastAsia="ru-RU"/>
        </w:rPr>
        <w:t>А.В. Складчиков</w:t>
      </w:r>
    </w:p>
    <w:p w:rsidR="00D2008E" w:rsidRPr="00D2008E" w:rsidRDefault="00D2008E" w:rsidP="00D2008E">
      <w:pPr>
        <w:widowControl w:val="0"/>
        <w:spacing w:after="0" w:line="240" w:lineRule="auto"/>
        <w:rPr>
          <w:rFonts w:ascii="Tahoma" w:eastAsia="Times New Roman" w:hAnsi="Tahoma" w:cs="Tahoma"/>
          <w:color w:val="000000"/>
          <w:sz w:val="20"/>
          <w:szCs w:val="20"/>
          <w:lang w:val="sr-Cyrl-CS"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CS" w:eastAsia="ru-RU"/>
        </w:rPr>
      </w:pPr>
      <w:r w:rsidRPr="00D2008E">
        <w:rPr>
          <w:rFonts w:ascii="Tahoma" w:eastAsia="Times New Roman" w:hAnsi="Tahoma" w:cs="Tahoma"/>
          <w:color w:val="000000"/>
          <w:sz w:val="20"/>
          <w:szCs w:val="20"/>
          <w:lang w:val="sr-Cyrl-CS" w:eastAsia="ru-RU"/>
        </w:rPr>
        <w:t xml:space="preserve">                                                                  </w:t>
      </w:r>
      <w:r w:rsidRPr="00D2008E">
        <w:rPr>
          <w:rFonts w:ascii="Tahoma" w:eastAsia="Times New Roman" w:hAnsi="Tahoma" w:cs="Tahoma"/>
          <w:color w:val="000000"/>
          <w:sz w:val="20"/>
          <w:szCs w:val="20"/>
          <w:lang w:val="sr-Latn-RS" w:eastAsia="ru-RU"/>
        </w:rPr>
        <w:t xml:space="preserve">          </w:t>
      </w:r>
      <w:r w:rsidRPr="00D2008E">
        <w:rPr>
          <w:rFonts w:ascii="Tahoma" w:eastAsia="Times New Roman" w:hAnsi="Tahoma" w:cs="Tahoma"/>
          <w:color w:val="000000"/>
          <w:sz w:val="20"/>
          <w:szCs w:val="20"/>
          <w:lang w:val="sr-Cyrl-CS" w:eastAsia="ru-RU"/>
        </w:rPr>
        <w:t xml:space="preserve"> </w:t>
      </w:r>
      <w:r w:rsidRPr="00D2008E">
        <w:rPr>
          <w:rFonts w:ascii="Tahoma" w:eastAsia="Times New Roman" w:hAnsi="Tahoma" w:cs="Tahoma"/>
          <w:color w:val="000000"/>
          <w:sz w:val="20"/>
          <w:szCs w:val="20"/>
          <w:lang w:val="sr-Latn-RS" w:eastAsia="ru-RU"/>
        </w:rPr>
        <w:t>„__</w:t>
      </w:r>
      <w:r w:rsidRPr="00D2008E">
        <w:rPr>
          <w:rFonts w:ascii="Tahoma" w:eastAsia="Times New Roman" w:hAnsi="Tahoma" w:cs="Tahoma"/>
          <w:color w:val="000000"/>
          <w:sz w:val="20"/>
          <w:szCs w:val="20"/>
          <w:lang w:val="sr-Cyrl-RS" w:eastAsia="ru-RU"/>
        </w:rPr>
        <w:t>__</w:t>
      </w:r>
      <w:r w:rsidRPr="00D2008E">
        <w:rPr>
          <w:rFonts w:ascii="Tahoma" w:eastAsia="Times New Roman" w:hAnsi="Tahoma" w:cs="Tahoma"/>
          <w:color w:val="000000"/>
          <w:sz w:val="20"/>
          <w:szCs w:val="20"/>
          <w:lang w:val="sr-Latn-RS" w:eastAsia="ru-RU"/>
        </w:rPr>
        <w:t>__“ ____________</w:t>
      </w:r>
      <w:r w:rsidRPr="00D2008E">
        <w:rPr>
          <w:rFonts w:ascii="Tahoma" w:eastAsia="Times New Roman" w:hAnsi="Tahoma" w:cs="Tahoma"/>
          <w:color w:val="000000"/>
          <w:sz w:val="20"/>
          <w:szCs w:val="20"/>
          <w:lang w:val="sr-Cyrl-CS" w:eastAsia="ru-RU"/>
        </w:rPr>
        <w:t>20</w:t>
      </w:r>
      <w:r w:rsidRPr="00D2008E">
        <w:rPr>
          <w:rFonts w:ascii="Tahoma" w:eastAsia="Times New Roman" w:hAnsi="Tahoma" w:cs="Tahoma"/>
          <w:color w:val="000000"/>
          <w:sz w:val="20"/>
          <w:szCs w:val="20"/>
          <w:lang w:val="sr-Latn-RS" w:eastAsia="ru-RU"/>
        </w:rPr>
        <w:t>2</w:t>
      </w:r>
      <w:r w:rsidRPr="00D2008E">
        <w:rPr>
          <w:rFonts w:ascii="Tahoma" w:eastAsia="Times New Roman" w:hAnsi="Tahoma" w:cs="Tahoma"/>
          <w:color w:val="000000"/>
          <w:sz w:val="20"/>
          <w:szCs w:val="20"/>
          <w:lang w:val="sr-Cyrl-RS" w:eastAsia="ru-RU"/>
        </w:rPr>
        <w:t>5</w:t>
      </w:r>
      <w:r w:rsidRPr="00D2008E">
        <w:rPr>
          <w:rFonts w:ascii="Tahoma" w:eastAsia="Times New Roman" w:hAnsi="Tahoma" w:cs="Tahoma"/>
          <w:color w:val="000000"/>
          <w:sz w:val="20"/>
          <w:szCs w:val="20"/>
          <w:lang w:val="sr-Cyrl-CS" w:eastAsia="ru-RU"/>
        </w:rPr>
        <w:t xml:space="preserve">. </w:t>
      </w:r>
      <w:r w:rsidRPr="00D2008E">
        <w:rPr>
          <w:rFonts w:ascii="Tahoma" w:eastAsia="Times New Roman" w:hAnsi="Tahoma" w:cs="Tahoma"/>
          <w:color w:val="000000"/>
          <w:sz w:val="20"/>
          <w:szCs w:val="20"/>
          <w:lang w:val="sr-Cyrl-RS" w:eastAsia="ru-RU"/>
        </w:rPr>
        <w:t>г</w:t>
      </w:r>
      <w:r w:rsidRPr="00D2008E">
        <w:rPr>
          <w:rFonts w:ascii="Tahoma" w:eastAsia="Times New Roman" w:hAnsi="Tahoma" w:cs="Tahoma"/>
          <w:color w:val="000000"/>
          <w:sz w:val="20"/>
          <w:szCs w:val="20"/>
          <w:lang w:val="sr-Cyrl-CS" w:eastAsia="ru-RU"/>
        </w:rPr>
        <w:t>одина</w:t>
      </w:r>
    </w:p>
    <w:p w:rsidR="00D2008E" w:rsidRPr="00D2008E" w:rsidRDefault="00D2008E" w:rsidP="00D2008E">
      <w:pPr>
        <w:widowControl w:val="0"/>
        <w:spacing w:after="0" w:line="240" w:lineRule="auto"/>
        <w:rPr>
          <w:rFonts w:ascii="Tahoma" w:eastAsia="Times New Roman" w:hAnsi="Tahoma" w:cs="Tahoma"/>
          <w:b/>
          <w:color w:val="000000"/>
          <w:sz w:val="20"/>
          <w:szCs w:val="20"/>
          <w:lang w:val="sr-Latn-RS"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ru-RU"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ТЕХНИЧКИ ЗАДАТАК</w:t>
      </w:r>
    </w:p>
    <w:p w:rsidR="00D2008E" w:rsidRPr="00D2008E" w:rsidRDefault="00D2008E" w:rsidP="00D2008E">
      <w:pPr>
        <w:widowControl w:val="0"/>
        <w:spacing w:after="0" w:line="240" w:lineRule="auto"/>
        <w:jc w:val="center"/>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ЗА ИЗБОР ПОНУЂАЧА ЗА ЉЕКАРСКИ СИСТЕМАТСКИ (ПРЕВЕНТИВНИ) И ОЧНИ ПРЕГЛЕД РАДНИКА „ОПТИМА ГРУПА“ Д.О.О. БАЊА ЛУКА, „НЕСТРО ПЕТРОЛ“ А.Д. БАЊА ЛУКА,  „</w:t>
      </w:r>
      <w:r w:rsidRPr="00D2008E">
        <w:rPr>
          <w:rFonts w:ascii="Tahoma" w:eastAsia="Times New Roman" w:hAnsi="Tahoma" w:cs="Tahoma"/>
          <w:b/>
          <w:color w:val="000000"/>
          <w:sz w:val="20"/>
          <w:szCs w:val="20"/>
          <w:lang w:val="ru-RU" w:eastAsia="ru-RU"/>
        </w:rPr>
        <w:t xml:space="preserve">РАФИНЕРИЈА УЉА МОДРИЧА” А.Д. МОДРИЧА И „РАФИНЕРИЈА НАФТЕ БРОД“ А.Д. </w:t>
      </w:r>
      <w:r w:rsidRPr="00D2008E">
        <w:rPr>
          <w:rFonts w:ascii="Tahoma" w:eastAsia="Times New Roman" w:hAnsi="Tahoma" w:cs="Tahoma"/>
          <w:b/>
          <w:color w:val="000000"/>
          <w:sz w:val="20"/>
          <w:szCs w:val="20"/>
          <w:lang w:val="sr-Cyrl-RS" w:eastAsia="ru-RU"/>
        </w:rPr>
        <w:t>БРОД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Република Српска,  Босна и Херцеговина</w:t>
      </w: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202</w:t>
      </w:r>
      <w:r w:rsidRPr="00D2008E">
        <w:rPr>
          <w:rFonts w:ascii="Tahoma" w:eastAsia="Times New Roman" w:hAnsi="Tahoma" w:cs="Tahoma"/>
          <w:color w:val="000000"/>
          <w:sz w:val="20"/>
          <w:szCs w:val="20"/>
          <w:lang w:val="sr-Latn-RS" w:eastAsia="ru-RU"/>
        </w:rPr>
        <w:t>5</w:t>
      </w:r>
      <w:r w:rsidRPr="00D2008E">
        <w:rPr>
          <w:rFonts w:ascii="Tahoma" w:eastAsia="Times New Roman" w:hAnsi="Tahoma" w:cs="Tahoma"/>
          <w:color w:val="000000"/>
          <w:sz w:val="20"/>
          <w:szCs w:val="20"/>
          <w:lang w:val="sr-Cyrl-BA" w:eastAsia="ru-RU"/>
        </w:rPr>
        <w:t>. год.</w:t>
      </w: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22"/>
        <w:gridCol w:w="3402"/>
        <w:gridCol w:w="3544"/>
      </w:tblGrid>
      <w:tr w:rsidR="00D2008E" w:rsidRPr="00D2008E" w:rsidTr="00D2008E">
        <w:tc>
          <w:tcPr>
            <w:tcW w:w="567" w:type="dxa"/>
            <w:vMerge w:val="restart"/>
            <w:tcBorders>
              <w:top w:val="single" w:sz="4" w:space="0" w:color="auto"/>
              <w:left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i/>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i/>
                <w:color w:val="000000"/>
                <w:sz w:val="20"/>
                <w:szCs w:val="20"/>
                <w:lang w:val="sr-Cyrl-BA" w:eastAsia="ru-RU"/>
              </w:rPr>
            </w:pPr>
            <w:r w:rsidRPr="00D2008E">
              <w:rPr>
                <w:rFonts w:ascii="Tahoma" w:eastAsia="Times New Roman" w:hAnsi="Tahoma" w:cs="Tahoma"/>
                <w:color w:val="000000"/>
                <w:sz w:val="20"/>
                <w:szCs w:val="20"/>
                <w:lang w:val="sr-Cyrl-BA" w:eastAsia="ru-RU"/>
              </w:rPr>
              <w:t>1.</w:t>
            </w:r>
          </w:p>
        </w:tc>
        <w:tc>
          <w:tcPr>
            <w:tcW w:w="2722" w:type="dxa"/>
            <w:vMerge w:val="restart"/>
            <w:tcBorders>
              <w:top w:val="single" w:sz="4" w:space="0" w:color="auto"/>
              <w:left w:val="single" w:sz="4" w:space="0" w:color="auto"/>
              <w:right w:val="single" w:sz="4" w:space="0" w:color="auto"/>
            </w:tcBorders>
            <w:vAlign w:val="center"/>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Предузеће</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4"/>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Поштанска адреса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4"/>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Телефон</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4"/>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Фаx:</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4"/>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 маил</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4"/>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Директор</w:t>
            </w:r>
          </w:p>
        </w:tc>
        <w:tc>
          <w:tcPr>
            <w:tcW w:w="340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 xml:space="preserve">1.1.„ОПТИМА Група“ д.о.о.,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Босна и Херцеговина, Република Српска, 78000 Бања Лука, Краља Алфонса X</w:t>
            </w:r>
            <w:r w:rsidRPr="00D2008E">
              <w:rPr>
                <w:rFonts w:ascii="Tahoma" w:eastAsia="Times New Roman" w:hAnsi="Tahoma" w:cs="Tahoma"/>
                <w:color w:val="000000"/>
                <w:sz w:val="20"/>
                <w:szCs w:val="20"/>
                <w:lang w:val="sr-Latn-RS" w:eastAsia="ru-RU"/>
              </w:rPr>
              <w:t>III</w:t>
            </w:r>
            <w:r w:rsidRPr="00D2008E">
              <w:rPr>
                <w:rFonts w:ascii="Tahoma" w:eastAsia="Times New Roman" w:hAnsi="Tahoma" w:cs="Tahoma"/>
                <w:color w:val="000000"/>
                <w:sz w:val="20"/>
                <w:szCs w:val="20"/>
                <w:lang w:val="sr-Cyrl-BA" w:eastAsia="ru-RU"/>
              </w:rPr>
              <w:t xml:space="preserve"> бр. 37а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51 228-610</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51 228-620</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info@optimagrupa.net</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А.В. Складчиков</w:t>
            </w:r>
          </w:p>
        </w:tc>
        <w:tc>
          <w:tcPr>
            <w:tcW w:w="3544"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1.2. „НЕСТРО ПЕТРОЛ’’ а.д.</w:t>
            </w:r>
          </w:p>
          <w:p w:rsidR="00D2008E" w:rsidRPr="00D2008E" w:rsidRDefault="00D2008E" w:rsidP="00D2008E">
            <w:pPr>
              <w:widowControl w:val="0"/>
              <w:spacing w:after="0" w:line="240" w:lineRule="auto"/>
              <w:rPr>
                <w:rFonts w:ascii="Tahoma" w:eastAsia="Times New Roman" w:hAnsi="Tahoma" w:cs="Tahoma"/>
                <w:bCs/>
                <w:color w:val="000000"/>
                <w:sz w:val="20"/>
                <w:szCs w:val="20"/>
                <w:lang w:val="sr-Cyrl-RS" w:eastAsia="ru-RU"/>
              </w:rPr>
            </w:pPr>
            <w:r w:rsidRPr="00D2008E">
              <w:rPr>
                <w:rFonts w:ascii="Tahoma" w:eastAsia="Times New Roman" w:hAnsi="Tahoma" w:cs="Tahoma"/>
                <w:color w:val="000000"/>
                <w:sz w:val="20"/>
                <w:szCs w:val="20"/>
                <w:lang w:val="sr-Cyrl-BA" w:eastAsia="ru-RU"/>
              </w:rPr>
              <w:t xml:space="preserve">Босна и Херцеговина, Република Српска, 78000 Бања Лука, </w:t>
            </w:r>
            <w:r w:rsidRPr="00D2008E">
              <w:rPr>
                <w:rFonts w:ascii="Tahoma" w:eastAsia="Times New Roman" w:hAnsi="Tahoma" w:cs="Tahoma"/>
                <w:bCs/>
                <w:color w:val="000000"/>
                <w:sz w:val="20"/>
                <w:szCs w:val="20"/>
                <w:lang w:val="sr-Cyrl-RS" w:eastAsia="ru-RU"/>
              </w:rPr>
              <w:t>Краља Петра И Карађорђевића бр.83 А</w:t>
            </w:r>
          </w:p>
          <w:p w:rsidR="00D2008E" w:rsidRPr="00D2008E" w:rsidRDefault="00D2008E" w:rsidP="00D2008E">
            <w:pPr>
              <w:widowControl w:val="0"/>
              <w:spacing w:after="0" w:line="240" w:lineRule="auto"/>
              <w:rPr>
                <w:rFonts w:ascii="Tahoma" w:eastAsia="Times New Roman" w:hAnsi="Tahoma" w:cs="Tahoma"/>
                <w:bCs/>
                <w:color w:val="000000"/>
                <w:sz w:val="20"/>
                <w:szCs w:val="20"/>
                <w:lang w:val="sr-Cyrl-RS"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51 228-345</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51 215-448</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info@nestropetrol.com</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К.С. Ткачев</w:t>
            </w:r>
          </w:p>
        </w:tc>
      </w:tr>
      <w:tr w:rsidR="00D2008E" w:rsidRPr="00D2008E" w:rsidTr="00D2008E">
        <w:trPr>
          <w:trHeight w:val="2899"/>
        </w:trPr>
        <w:tc>
          <w:tcPr>
            <w:tcW w:w="567" w:type="dxa"/>
            <w:vMerge/>
            <w:tcBorders>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i/>
                <w:color w:val="000000"/>
                <w:sz w:val="20"/>
                <w:szCs w:val="20"/>
                <w:lang w:val="sr-Cyrl-BA" w:eastAsia="ru-RU"/>
              </w:rPr>
            </w:pPr>
          </w:p>
        </w:tc>
        <w:tc>
          <w:tcPr>
            <w:tcW w:w="2722" w:type="dxa"/>
            <w:vMerge/>
            <w:tcBorders>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c>
          <w:tcPr>
            <w:tcW w:w="340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Latn-RS" w:eastAsia="ru-RU"/>
              </w:rPr>
              <w:t>1.</w:t>
            </w:r>
            <w:r w:rsidRPr="00D2008E">
              <w:rPr>
                <w:rFonts w:ascii="Tahoma" w:eastAsia="Times New Roman" w:hAnsi="Tahoma" w:cs="Tahoma"/>
                <w:b/>
                <w:color w:val="000000"/>
                <w:sz w:val="20"/>
                <w:szCs w:val="20"/>
                <w:lang w:val="sr-Cyrl-BA" w:eastAsia="ru-RU"/>
              </w:rPr>
              <w:t>3. „</w:t>
            </w:r>
            <w:r w:rsidRPr="00D2008E">
              <w:rPr>
                <w:rFonts w:ascii="Tahoma" w:eastAsia="Times New Roman" w:hAnsi="Tahoma" w:cs="Tahoma"/>
                <w:b/>
                <w:color w:val="000000"/>
                <w:sz w:val="20"/>
                <w:szCs w:val="20"/>
                <w:lang w:val="ru-RU" w:eastAsia="ru-RU"/>
              </w:rPr>
              <w:t>РАФИНЕРИЈА УЉА МОДРИЧА” а.д. Модрича</w:t>
            </w:r>
            <w:r w:rsidRPr="00D2008E">
              <w:rPr>
                <w:rFonts w:ascii="Tahoma" w:eastAsia="Times New Roman" w:hAnsi="Tahoma" w:cs="Tahoma"/>
                <w:b/>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Босна и Херцеговина, Република Српска,</w:t>
            </w:r>
            <w:r w:rsidRPr="00D2008E">
              <w:rPr>
                <w:rFonts w:ascii="Tahoma" w:eastAsia="Times New Roman" w:hAnsi="Tahoma" w:cs="Tahoma"/>
                <w:color w:val="000000"/>
                <w:sz w:val="20"/>
                <w:szCs w:val="20"/>
                <w:lang w:val="sr-Latn-RS" w:eastAsia="ru-RU"/>
              </w:rPr>
              <w:t xml:space="preserve"> </w:t>
            </w:r>
            <w:r w:rsidRPr="00D2008E">
              <w:rPr>
                <w:rFonts w:ascii="Tahoma" w:eastAsia="Times New Roman" w:hAnsi="Tahoma" w:cs="Tahoma"/>
                <w:color w:val="000000"/>
                <w:sz w:val="20"/>
                <w:szCs w:val="20"/>
                <w:lang w:val="sr-Cyrl-BA" w:eastAsia="ru-RU"/>
              </w:rPr>
              <w:t>7</w:t>
            </w:r>
            <w:r w:rsidRPr="00D2008E">
              <w:rPr>
                <w:rFonts w:ascii="Tahoma" w:eastAsia="Times New Roman" w:hAnsi="Tahoma" w:cs="Tahoma"/>
                <w:color w:val="000000"/>
                <w:sz w:val="20"/>
                <w:szCs w:val="20"/>
                <w:lang w:val="sr-Latn-RS" w:eastAsia="ru-RU"/>
              </w:rPr>
              <w:t>4480</w:t>
            </w:r>
            <w:r w:rsidRPr="00D2008E">
              <w:rPr>
                <w:rFonts w:ascii="Tahoma" w:eastAsia="Times New Roman" w:hAnsi="Tahoma" w:cs="Tahoma"/>
                <w:color w:val="000000"/>
                <w:sz w:val="20"/>
                <w:szCs w:val="20"/>
                <w:lang w:val="sr-Cyrl-BA" w:eastAsia="ru-RU"/>
              </w:rPr>
              <w:t xml:space="preserve"> Модрича, Војводе Степе Степановића бр.49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+387 53 8</w:t>
            </w:r>
            <w:r w:rsidRPr="00D2008E">
              <w:rPr>
                <w:rFonts w:ascii="Tahoma" w:eastAsia="Times New Roman" w:hAnsi="Tahoma" w:cs="Tahoma"/>
                <w:color w:val="000000"/>
                <w:sz w:val="20"/>
                <w:szCs w:val="20"/>
                <w:lang w:val="sr-Latn-RS" w:eastAsia="ru-RU"/>
              </w:rPr>
              <w:t>10</w:t>
            </w:r>
            <w:r w:rsidRPr="00D2008E">
              <w:rPr>
                <w:rFonts w:ascii="Tahoma" w:eastAsia="Times New Roman" w:hAnsi="Tahoma" w:cs="Tahoma"/>
                <w:color w:val="000000"/>
                <w:sz w:val="20"/>
                <w:szCs w:val="20"/>
                <w:lang w:val="sr-Cyrl-BA" w:eastAsia="ru-RU"/>
              </w:rPr>
              <w:t>-111</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info@</w:t>
            </w:r>
            <w:r w:rsidRPr="00D2008E">
              <w:rPr>
                <w:rFonts w:ascii="Tahoma" w:eastAsia="Times New Roman" w:hAnsi="Tahoma" w:cs="Tahoma"/>
                <w:bCs/>
                <w:color w:val="000000"/>
                <w:sz w:val="20"/>
                <w:szCs w:val="20"/>
                <w:lang w:eastAsia="ru-RU"/>
              </w:rPr>
              <w:t>modricaoil</w:t>
            </w:r>
            <w:r w:rsidRPr="00D2008E">
              <w:rPr>
                <w:rFonts w:ascii="Tahoma" w:eastAsia="Times New Roman" w:hAnsi="Tahoma" w:cs="Tahoma"/>
                <w:bCs/>
                <w:color w:val="000000"/>
                <w:sz w:val="20"/>
                <w:szCs w:val="20"/>
                <w:lang w:val="ru-RU" w:eastAsia="ru-RU"/>
              </w:rPr>
              <w:t>.</w:t>
            </w:r>
            <w:r w:rsidRPr="00D2008E">
              <w:rPr>
                <w:rFonts w:ascii="Tahoma" w:eastAsia="Times New Roman" w:hAnsi="Tahoma" w:cs="Tahoma"/>
                <w:bCs/>
                <w:color w:val="000000"/>
                <w:sz w:val="20"/>
                <w:szCs w:val="20"/>
                <w:lang w:eastAsia="ru-RU"/>
              </w:rPr>
              <w:t>com</w:t>
            </w:r>
          </w:p>
          <w:p w:rsidR="00D2008E" w:rsidRPr="00D2008E" w:rsidRDefault="00D2008E" w:rsidP="00D2008E">
            <w:pPr>
              <w:widowControl w:val="0"/>
              <w:spacing w:after="0" w:line="240" w:lineRule="auto"/>
              <w:rPr>
                <w:rFonts w:ascii="Tahoma" w:eastAsia="Times New Roman" w:hAnsi="Tahoma" w:cs="Tahoma"/>
                <w:color w:val="000000"/>
                <w:sz w:val="20"/>
                <w:szCs w:val="20"/>
                <w:lang w:val="ru-RU" w:eastAsia="ru-RU"/>
              </w:rPr>
            </w:pPr>
            <w:r w:rsidRPr="00D2008E">
              <w:rPr>
                <w:rFonts w:ascii="Tahoma" w:eastAsia="Times New Roman" w:hAnsi="Tahoma" w:cs="Tahoma"/>
                <w:color w:val="000000"/>
                <w:sz w:val="20"/>
                <w:szCs w:val="20"/>
                <w:lang w:val="ru-RU" w:eastAsia="ru-RU"/>
              </w:rPr>
              <w:t>Онишћенко Владимир</w:t>
            </w:r>
          </w:p>
        </w:tc>
        <w:tc>
          <w:tcPr>
            <w:tcW w:w="3544"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RS" w:eastAsia="ru-RU"/>
              </w:rPr>
            </w:pPr>
            <w:r w:rsidRPr="00D2008E">
              <w:rPr>
                <w:rFonts w:ascii="Tahoma" w:eastAsia="Times New Roman" w:hAnsi="Tahoma" w:cs="Tahoma"/>
                <w:b/>
                <w:color w:val="000000"/>
                <w:sz w:val="20"/>
                <w:szCs w:val="20"/>
                <w:lang w:val="sr-Latn-RS" w:eastAsia="ru-RU"/>
              </w:rPr>
              <w:t>1.</w:t>
            </w:r>
            <w:r w:rsidRPr="00D2008E">
              <w:rPr>
                <w:rFonts w:ascii="Tahoma" w:eastAsia="Times New Roman" w:hAnsi="Tahoma" w:cs="Tahoma"/>
                <w:b/>
                <w:color w:val="000000"/>
                <w:sz w:val="20"/>
                <w:szCs w:val="20"/>
                <w:lang w:val="sr-Cyrl-BA" w:eastAsia="ru-RU"/>
              </w:rPr>
              <w:t xml:space="preserve">4. </w:t>
            </w:r>
            <w:r w:rsidRPr="00D2008E">
              <w:rPr>
                <w:rFonts w:ascii="Tahoma" w:eastAsia="Times New Roman" w:hAnsi="Tahoma" w:cs="Tahoma"/>
                <w:b/>
                <w:color w:val="000000"/>
                <w:sz w:val="20"/>
                <w:szCs w:val="20"/>
                <w:lang w:val="ru-RU" w:eastAsia="ru-RU"/>
              </w:rPr>
              <w:t xml:space="preserve">„РАФИНЕРИЈА НАФТЕ БРОД“ а.д. </w:t>
            </w:r>
            <w:r w:rsidRPr="00D2008E">
              <w:rPr>
                <w:rFonts w:ascii="Tahoma" w:eastAsia="Times New Roman" w:hAnsi="Tahoma" w:cs="Tahoma"/>
                <w:b/>
                <w:color w:val="000000"/>
                <w:sz w:val="20"/>
                <w:szCs w:val="20"/>
                <w:lang w:val="sr-Cyrl-RS" w:eastAsia="ru-RU"/>
              </w:rPr>
              <w:t>Брод,</w:t>
            </w:r>
          </w:p>
          <w:p w:rsidR="00D2008E" w:rsidRPr="00D2008E" w:rsidRDefault="00D2008E" w:rsidP="00D2008E">
            <w:pPr>
              <w:widowControl w:val="0"/>
              <w:spacing w:after="0" w:line="240" w:lineRule="auto"/>
              <w:rPr>
                <w:rFonts w:ascii="Tahoma" w:eastAsia="Times New Roman" w:hAnsi="Tahoma" w:cs="Tahoma"/>
                <w:bCs/>
                <w:color w:val="000000"/>
                <w:sz w:val="20"/>
                <w:szCs w:val="20"/>
                <w:lang w:val="sr-Cyrl-RS" w:eastAsia="ru-RU"/>
              </w:rPr>
            </w:pPr>
            <w:r w:rsidRPr="00D2008E">
              <w:rPr>
                <w:rFonts w:ascii="Tahoma" w:eastAsia="Times New Roman" w:hAnsi="Tahoma" w:cs="Tahoma"/>
                <w:color w:val="000000"/>
                <w:sz w:val="20"/>
                <w:szCs w:val="20"/>
                <w:lang w:val="sr-Cyrl-BA" w:eastAsia="ru-RU"/>
              </w:rPr>
              <w:t xml:space="preserve">Босна и Херцеговина, Република Српска, 74450 Брод, </w:t>
            </w:r>
            <w:r w:rsidRPr="00D2008E">
              <w:rPr>
                <w:rFonts w:ascii="Tahoma" w:eastAsia="Times New Roman" w:hAnsi="Tahoma" w:cs="Tahoma"/>
                <w:bCs/>
                <w:color w:val="000000"/>
                <w:sz w:val="20"/>
                <w:szCs w:val="20"/>
                <w:lang w:val="ru-RU" w:eastAsia="ru-RU"/>
              </w:rPr>
              <w:t>Светог Саве бр. 106</w:t>
            </w:r>
          </w:p>
          <w:p w:rsidR="00D2008E" w:rsidRPr="00D2008E" w:rsidRDefault="00D2008E" w:rsidP="00D2008E">
            <w:pPr>
              <w:widowControl w:val="0"/>
              <w:spacing w:after="0" w:line="240" w:lineRule="auto"/>
              <w:rPr>
                <w:rFonts w:ascii="Tahoma" w:eastAsia="Times New Roman" w:hAnsi="Tahoma" w:cs="Tahoma"/>
                <w:bCs/>
                <w:color w:val="000000"/>
                <w:sz w:val="20"/>
                <w:szCs w:val="20"/>
                <w:lang w:val="sr-Cyrl-RS" w:eastAsia="ru-RU"/>
              </w:rPr>
            </w:pPr>
          </w:p>
          <w:p w:rsidR="00D2008E" w:rsidRPr="00D2008E" w:rsidRDefault="00D2008E" w:rsidP="00D2008E">
            <w:pPr>
              <w:widowControl w:val="0"/>
              <w:spacing w:after="0" w:line="240" w:lineRule="auto"/>
              <w:rPr>
                <w:rFonts w:ascii="Tahoma" w:eastAsia="Times New Roman" w:hAnsi="Tahoma" w:cs="Tahoma"/>
                <w:bCs/>
                <w:color w:val="000000"/>
                <w:sz w:val="20"/>
                <w:szCs w:val="20"/>
                <w:lang w:val="sr-Cyrl-RS"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+387 53 626-001</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eastAsia="ru-RU"/>
              </w:rPr>
              <w:t>rafinerija</w:t>
            </w:r>
            <w:r w:rsidRPr="00D2008E">
              <w:rPr>
                <w:rFonts w:ascii="Tahoma" w:eastAsia="Times New Roman" w:hAnsi="Tahoma" w:cs="Tahoma"/>
                <w:color w:val="000000"/>
                <w:sz w:val="20"/>
                <w:szCs w:val="20"/>
                <w:lang w:val="ru-RU" w:eastAsia="ru-RU"/>
              </w:rPr>
              <w:t>@</w:t>
            </w:r>
            <w:r w:rsidRPr="00D2008E">
              <w:rPr>
                <w:rFonts w:ascii="Tahoma" w:eastAsia="Times New Roman" w:hAnsi="Tahoma" w:cs="Tahoma"/>
                <w:color w:val="000000"/>
                <w:sz w:val="20"/>
                <w:szCs w:val="20"/>
                <w:lang w:eastAsia="ru-RU"/>
              </w:rPr>
              <w:t>rafinerija</w:t>
            </w:r>
            <w:r w:rsidRPr="00D2008E">
              <w:rPr>
                <w:rFonts w:ascii="Tahoma" w:eastAsia="Times New Roman" w:hAnsi="Tahoma" w:cs="Tahoma"/>
                <w:color w:val="000000"/>
                <w:sz w:val="20"/>
                <w:szCs w:val="20"/>
                <w:lang w:val="ru-RU" w:eastAsia="ru-RU"/>
              </w:rPr>
              <w:t>.</w:t>
            </w:r>
            <w:r w:rsidRPr="00D2008E">
              <w:rPr>
                <w:rFonts w:ascii="Tahoma" w:eastAsia="Times New Roman" w:hAnsi="Tahoma" w:cs="Tahoma"/>
                <w:color w:val="000000"/>
                <w:sz w:val="20"/>
                <w:szCs w:val="20"/>
                <w:lang w:eastAsia="ru-RU"/>
              </w:rPr>
              <w:t>com</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А.В. Караљус</w:t>
            </w:r>
          </w:p>
        </w:tc>
      </w:tr>
      <w:tr w:rsidR="00D2008E" w:rsidRPr="00D2008E" w:rsidTr="00D2008E">
        <w:trPr>
          <w:trHeight w:val="557"/>
        </w:trPr>
        <w:tc>
          <w:tcPr>
            <w:tcW w:w="567" w:type="dxa"/>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2.</w:t>
            </w: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Врста задатка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c>
          <w:tcPr>
            <w:tcW w:w="6946" w:type="dxa"/>
            <w:gridSpan w:val="2"/>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 xml:space="preserve">2.1 Избор најадекватнијег понуђача за систематски (превентивни) и офталмолошки преглед радника: </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r w:rsidRPr="00D2008E">
              <w:rPr>
                <w:rFonts w:ascii="Tahoma" w:eastAsia="Times New Roman" w:hAnsi="Tahoma" w:cs="Tahoma"/>
                <w:color w:val="000000"/>
                <w:sz w:val="20"/>
                <w:szCs w:val="20"/>
                <w:lang w:val="sr-Cyrl-BA" w:eastAsia="ru-RU"/>
              </w:rPr>
              <w:t>ЛОТ 1 – „</w:t>
            </w:r>
            <w:r w:rsidRPr="00D2008E">
              <w:rPr>
                <w:rFonts w:ascii="Tahoma" w:eastAsia="Times New Roman" w:hAnsi="Tahoma" w:cs="Tahoma"/>
                <w:b/>
                <w:color w:val="000000"/>
                <w:sz w:val="20"/>
                <w:szCs w:val="20"/>
                <w:lang w:val="sr-Cyrl-BA" w:eastAsia="ru-RU"/>
              </w:rPr>
              <w:t>ОПТИМА Група“ д.о.о.:</w:t>
            </w:r>
            <w:r w:rsidRPr="00D2008E">
              <w:rPr>
                <w:rFonts w:ascii="Tahoma" w:eastAsia="Times New Roman" w:hAnsi="Tahoma" w:cs="Tahoma"/>
                <w:color w:val="000000"/>
                <w:sz w:val="20"/>
                <w:szCs w:val="20"/>
                <w:lang w:val="sr-Cyrl-BA" w:eastAsia="ru-RU"/>
              </w:rPr>
              <w:t xml:space="preserve"> систематски (превентивни) преглед и офталмолошки преглед за рад са екраном</w:t>
            </w:r>
            <w:r w:rsidRPr="00D2008E">
              <w:rPr>
                <w:rFonts w:ascii="Tahoma" w:eastAsia="Times New Roman" w:hAnsi="Tahoma" w:cs="Tahoma"/>
                <w:color w:val="000000"/>
                <w:sz w:val="20"/>
                <w:szCs w:val="20"/>
                <w:lang w:val="sr-Latn-RS" w:eastAsia="ru-RU"/>
              </w:rPr>
              <w:t>;</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ЛОТ 2 – </w:t>
            </w:r>
            <w:r w:rsidRPr="00D2008E">
              <w:rPr>
                <w:rFonts w:ascii="Tahoma" w:eastAsia="Times New Roman" w:hAnsi="Tahoma" w:cs="Tahoma"/>
                <w:b/>
                <w:color w:val="000000"/>
                <w:sz w:val="20"/>
                <w:szCs w:val="20"/>
                <w:lang w:val="sr-Cyrl-BA" w:eastAsia="ru-RU"/>
              </w:rPr>
              <w:t>„НЕСТРО ПЕТРОЛ’’ а.д</w:t>
            </w:r>
            <w:r w:rsidRPr="00D2008E">
              <w:rPr>
                <w:rFonts w:ascii="Tahoma" w:eastAsia="Times New Roman" w:hAnsi="Tahoma" w:cs="Tahoma"/>
                <w:b/>
                <w:color w:val="000000"/>
                <w:sz w:val="20"/>
                <w:szCs w:val="20"/>
                <w:lang w:val="sr-Latn-RS" w:eastAsia="ru-RU"/>
              </w:rPr>
              <w:t>.</w:t>
            </w:r>
            <w:r w:rsidRPr="00D2008E">
              <w:rPr>
                <w:rFonts w:ascii="Tahoma" w:eastAsia="Times New Roman" w:hAnsi="Tahoma" w:cs="Tahoma"/>
                <w:color w:val="000000"/>
                <w:sz w:val="20"/>
                <w:szCs w:val="20"/>
                <w:lang w:val="sr-Cyrl-BA" w:eastAsia="ru-RU"/>
              </w:rPr>
              <w:t xml:space="preserve"> систематски (превентивни) преглед и офталмолошки преглед за рад са екраном;</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ЛОТ 3 – „</w:t>
            </w:r>
            <w:r w:rsidRPr="00D2008E">
              <w:rPr>
                <w:rFonts w:ascii="Tahoma" w:eastAsia="Times New Roman" w:hAnsi="Tahoma" w:cs="Tahoma"/>
                <w:b/>
                <w:color w:val="000000"/>
                <w:sz w:val="20"/>
                <w:szCs w:val="20"/>
                <w:lang w:val="sr-Cyrl-BA" w:eastAsia="ru-RU"/>
              </w:rPr>
              <w:t>Рафинерија уља Модрича” а.д.</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color w:val="000000"/>
                <w:sz w:val="20"/>
                <w:szCs w:val="20"/>
                <w:lang w:val="sr-Cyrl-BA" w:eastAsia="ru-RU"/>
              </w:rPr>
              <w:t>систематски (превентивни) преглед, офталмолошки преглед за рад са екраном;</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ЛОТ 4 – </w:t>
            </w:r>
            <w:r w:rsidRPr="00D2008E">
              <w:rPr>
                <w:rFonts w:ascii="Tahoma" w:eastAsia="Times New Roman" w:hAnsi="Tahoma" w:cs="Tahoma"/>
                <w:color w:val="000000"/>
                <w:sz w:val="20"/>
                <w:szCs w:val="20"/>
                <w:lang w:val="sr-Cyrl-CS" w:eastAsia="ru-RU"/>
              </w:rPr>
              <w:t>„</w:t>
            </w:r>
            <w:r w:rsidRPr="00D2008E">
              <w:rPr>
                <w:rFonts w:ascii="Tahoma" w:eastAsia="Times New Roman" w:hAnsi="Tahoma" w:cs="Tahoma"/>
                <w:b/>
                <w:color w:val="000000"/>
                <w:sz w:val="20"/>
                <w:szCs w:val="20"/>
                <w:lang w:val="sr-Cyrl-CS" w:eastAsia="ru-RU"/>
              </w:rPr>
              <w:t>Рафинерија нафте Брод“ а.д.</w:t>
            </w:r>
            <w:r w:rsidRPr="00D2008E">
              <w:rPr>
                <w:rFonts w:ascii="Tahoma" w:eastAsia="Times New Roman" w:hAnsi="Tahoma" w:cs="Tahoma"/>
                <w:color w:val="000000"/>
                <w:sz w:val="20"/>
                <w:szCs w:val="20"/>
                <w:lang w:val="sr-Cyrl-BA" w:eastAsia="ru-RU"/>
              </w:rPr>
              <w:t xml:space="preserve"> систематски (превентивни) преглед и офталмолошки преглед за рад са екраном.</w:t>
            </w:r>
          </w:p>
        </w:tc>
      </w:tr>
      <w:tr w:rsidR="00D2008E" w:rsidRPr="00D2008E" w:rsidTr="00D2008E">
        <w:trPr>
          <w:trHeight w:val="448"/>
        </w:trPr>
        <w:tc>
          <w:tcPr>
            <w:tcW w:w="567" w:type="dxa"/>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3.</w:t>
            </w: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Мјесто извршења задатка</w:t>
            </w:r>
          </w:p>
        </w:tc>
        <w:tc>
          <w:tcPr>
            <w:tcW w:w="6946" w:type="dxa"/>
            <w:gridSpan w:val="2"/>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3.1 Информације по лотовима:</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 xml:space="preserve">3.1.1 </w:t>
            </w:r>
            <w:r w:rsidRPr="00D2008E">
              <w:rPr>
                <w:rFonts w:ascii="Tahoma" w:eastAsia="Times New Roman" w:hAnsi="Tahoma" w:cs="Tahoma"/>
                <w:color w:val="000000"/>
                <w:sz w:val="20"/>
                <w:szCs w:val="20"/>
                <w:lang w:val="sr-Cyrl-RS" w:eastAsia="ru-RU"/>
              </w:rPr>
              <w:t>Бања Лука, Брод, Модрича, Лукавица</w:t>
            </w:r>
          </w:p>
        </w:tc>
      </w:tr>
      <w:tr w:rsidR="00D2008E" w:rsidRPr="00D2008E" w:rsidTr="00D2008E">
        <w:trPr>
          <w:trHeight w:val="755"/>
        </w:trPr>
        <w:tc>
          <w:tcPr>
            <w:tcW w:w="567"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4.</w:t>
            </w: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Почетни подаци</w:t>
            </w:r>
          </w:p>
        </w:tc>
        <w:tc>
          <w:tcPr>
            <w:tcW w:w="6946" w:type="dxa"/>
            <w:gridSpan w:val="2"/>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4.1 Број запослених (дозвољено одступање ±10%):</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4.1.1. </w:t>
            </w:r>
            <w:r w:rsidRPr="00D2008E">
              <w:rPr>
                <w:rFonts w:ascii="Tahoma" w:eastAsia="Times New Roman" w:hAnsi="Tahoma" w:cs="Tahoma"/>
                <w:b/>
                <w:color w:val="000000"/>
                <w:sz w:val="20"/>
                <w:szCs w:val="20"/>
                <w:lang w:val="sr-Cyrl-BA" w:eastAsia="ru-RU"/>
              </w:rPr>
              <w:t>ЛОТ 1 - ОПТИМА Група д.о.о.:</w:t>
            </w:r>
            <w:r w:rsidRPr="00D2008E">
              <w:rPr>
                <w:rFonts w:ascii="Tahoma" w:eastAsia="Times New Roman" w:hAnsi="Tahoma" w:cs="Tahoma"/>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Систематски (превентивни) преглед</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BA" w:eastAsia="ru-RU"/>
              </w:rPr>
              <w:t xml:space="preserve"> за жене </w:t>
            </w:r>
            <w:r w:rsidRPr="00D2008E">
              <w:rPr>
                <w:rFonts w:ascii="Tahoma" w:eastAsia="Times New Roman" w:hAnsi="Tahoma" w:cs="Tahoma"/>
                <w:color w:val="000000"/>
                <w:sz w:val="20"/>
                <w:szCs w:val="20"/>
                <w:lang w:val="sr-Cyrl-BA" w:eastAsia="ru-RU"/>
              </w:rPr>
              <w:t xml:space="preserve">- </w:t>
            </w:r>
            <w:r w:rsidRPr="00D2008E">
              <w:rPr>
                <w:rFonts w:ascii="Tahoma" w:eastAsia="Times New Roman" w:hAnsi="Tahoma" w:cs="Tahoma"/>
                <w:color w:val="000000"/>
                <w:sz w:val="20"/>
                <w:szCs w:val="20"/>
                <w:lang w:val="sr-Latn-RS" w:eastAsia="ru-RU"/>
              </w:rPr>
              <w:t>91</w:t>
            </w:r>
            <w:r w:rsidRPr="00D2008E">
              <w:rPr>
                <w:rFonts w:ascii="Tahoma" w:eastAsia="Times New Roman" w:hAnsi="Tahoma" w:cs="Tahoma"/>
                <w:color w:val="000000"/>
                <w:sz w:val="20"/>
                <w:szCs w:val="20"/>
                <w:lang w:val="sr-Cyrl-RS" w:eastAsia="ru-RU"/>
              </w:rPr>
              <w:t>. р</w:t>
            </w:r>
            <w:r w:rsidRPr="00D2008E">
              <w:rPr>
                <w:rFonts w:ascii="Tahoma" w:eastAsia="Times New Roman" w:hAnsi="Tahoma" w:cs="Tahoma"/>
                <w:color w:val="000000"/>
                <w:sz w:val="20"/>
                <w:szCs w:val="20"/>
                <w:lang w:val="sr-Cyrl-BA" w:eastAsia="ru-RU"/>
              </w:rPr>
              <w:t xml:space="preserve">адница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70;</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Брод – 13; </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Модрича – 7;   </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Лукавица – 1.</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за раднике који користе опрему за рад са екраном – 70 радника (који користе средства за корекцију вида):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52;</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Брод – 9; </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Модрича – 7;   </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Лукавица – 2.</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4.1.2.</w:t>
            </w:r>
            <w:r w:rsidRPr="00D2008E">
              <w:rPr>
                <w:rFonts w:ascii="Tahoma" w:eastAsia="Times New Roman" w:hAnsi="Tahoma" w:cs="Tahoma"/>
                <w:b/>
                <w:color w:val="000000"/>
                <w:sz w:val="20"/>
                <w:szCs w:val="20"/>
                <w:lang w:val="sr-Cyrl-BA" w:eastAsia="ru-RU"/>
              </w:rPr>
              <w:t xml:space="preserve"> ЛОТ 2 - „НЕСТРО ПЕТРОЛ’’ а.д.: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Систематски (превентивни) преглед</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BA" w:eastAsia="ru-RU"/>
              </w:rPr>
              <w:t xml:space="preserve"> </w:t>
            </w:r>
            <w:r w:rsidRPr="00D2008E">
              <w:rPr>
                <w:rFonts w:ascii="Tahoma" w:eastAsia="Times New Roman" w:hAnsi="Tahoma" w:cs="Tahoma"/>
                <w:color w:val="000000"/>
                <w:sz w:val="20"/>
                <w:szCs w:val="20"/>
                <w:lang w:val="sr-Cyrl-BA" w:eastAsia="ru-RU"/>
              </w:rPr>
              <w:t xml:space="preserve">- </w:t>
            </w:r>
            <w:r w:rsidRPr="00D2008E">
              <w:rPr>
                <w:rFonts w:ascii="Tahoma" w:eastAsia="Times New Roman" w:hAnsi="Tahoma" w:cs="Tahoma"/>
                <w:color w:val="000000"/>
                <w:sz w:val="20"/>
                <w:szCs w:val="20"/>
                <w:lang w:val="sr-Latn-RS" w:eastAsia="ru-RU"/>
              </w:rPr>
              <w:t>23</w:t>
            </w:r>
            <w:r w:rsidRPr="00D2008E">
              <w:rPr>
                <w:rFonts w:ascii="Tahoma" w:eastAsia="Times New Roman" w:hAnsi="Tahoma" w:cs="Tahoma"/>
                <w:color w:val="000000"/>
                <w:sz w:val="20"/>
                <w:szCs w:val="20"/>
                <w:lang w:val="sr-Cyrl-RS" w:eastAsia="ru-RU"/>
              </w:rPr>
              <w:t>. р</w:t>
            </w:r>
            <w:r w:rsidRPr="00D2008E">
              <w:rPr>
                <w:rFonts w:ascii="Tahoma" w:eastAsia="Times New Roman" w:hAnsi="Tahoma" w:cs="Tahoma"/>
                <w:color w:val="000000"/>
                <w:sz w:val="20"/>
                <w:szCs w:val="20"/>
                <w:lang w:val="sr-Cyrl-BA" w:eastAsia="ru-RU"/>
              </w:rPr>
              <w:t>адни</w:t>
            </w:r>
            <w:r w:rsidRPr="00D2008E">
              <w:rPr>
                <w:rFonts w:ascii="Tahoma" w:eastAsia="Times New Roman" w:hAnsi="Tahoma" w:cs="Tahoma"/>
                <w:color w:val="000000"/>
                <w:sz w:val="20"/>
                <w:szCs w:val="20"/>
                <w:lang w:val="sr-Cyrl-RS" w:eastAsia="ru-RU"/>
              </w:rPr>
              <w:t>ка</w:t>
            </w:r>
            <w:r w:rsidRPr="00D2008E">
              <w:rPr>
                <w:rFonts w:ascii="Tahoma" w:eastAsia="Times New Roman" w:hAnsi="Tahoma" w:cs="Tahoma"/>
                <w:color w:val="000000"/>
                <w:sz w:val="20"/>
                <w:szCs w:val="20"/>
                <w:lang w:val="sr-Cyrl-BA" w:eastAsia="ru-RU"/>
              </w:rPr>
              <w:t xml:space="preserve"> (жене – 15, мушкарци – 8)</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(жене – 14, мушкарци – 8)</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Брод - (жене – 1, мушкарци – 0)</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за раднике који користе опрему за рад са екраном – 23 радника (који користе средства за корекцију вида);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(жене – 1</w:t>
            </w:r>
            <w:r w:rsidRPr="00D2008E">
              <w:rPr>
                <w:rFonts w:ascii="Tahoma" w:eastAsia="Times New Roman" w:hAnsi="Tahoma" w:cs="Tahoma"/>
                <w:color w:val="000000"/>
                <w:sz w:val="20"/>
                <w:szCs w:val="20"/>
                <w:lang w:val="sr-Latn-RS" w:eastAsia="ru-RU" w:bidi="en-US"/>
              </w:rPr>
              <w:t>4</w:t>
            </w:r>
            <w:r w:rsidRPr="00D2008E">
              <w:rPr>
                <w:rFonts w:ascii="Tahoma" w:eastAsia="Times New Roman" w:hAnsi="Tahoma" w:cs="Tahoma"/>
                <w:color w:val="000000"/>
                <w:sz w:val="20"/>
                <w:szCs w:val="20"/>
                <w:lang w:val="sr-Cyrl-BA" w:eastAsia="ru-RU"/>
              </w:rPr>
              <w:t>, мушкарци – 8)</w:t>
            </w:r>
          </w:p>
          <w:p w:rsidR="00D2008E" w:rsidRPr="00D2008E" w:rsidRDefault="00D2008E" w:rsidP="00D2008E">
            <w:pPr>
              <w:widowControl w:val="0"/>
              <w:numPr>
                <w:ilvl w:val="0"/>
                <w:numId w:val="26"/>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Брод - (жене – 1, мушкарци – 0)</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4.1.3. </w:t>
            </w:r>
            <w:r w:rsidRPr="00D2008E">
              <w:rPr>
                <w:rFonts w:ascii="Tahoma" w:eastAsia="Times New Roman" w:hAnsi="Tahoma" w:cs="Tahoma"/>
                <w:b/>
                <w:color w:val="000000"/>
                <w:sz w:val="20"/>
                <w:szCs w:val="20"/>
                <w:lang w:val="sr-Cyrl-BA" w:eastAsia="ru-RU"/>
              </w:rPr>
              <w:t>ЛОТ 3 - Рафинерија уља Модрича:</w:t>
            </w:r>
            <w:r w:rsidRPr="00D2008E">
              <w:rPr>
                <w:rFonts w:ascii="Tahoma" w:eastAsia="Times New Roman" w:hAnsi="Tahoma" w:cs="Tahoma"/>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Систематски (превентивни) преглед</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BA" w:eastAsia="ru-RU"/>
              </w:rPr>
              <w:t xml:space="preserve"> за жене </w:t>
            </w:r>
            <w:r w:rsidRPr="00D2008E">
              <w:rPr>
                <w:rFonts w:ascii="Tahoma" w:eastAsia="Times New Roman" w:hAnsi="Tahoma" w:cs="Tahoma"/>
                <w:color w:val="000000"/>
                <w:sz w:val="20"/>
                <w:szCs w:val="20"/>
                <w:lang w:val="sr-Cyrl-BA" w:eastAsia="ru-RU"/>
              </w:rPr>
              <w:t>– 40</w:t>
            </w:r>
            <w:r w:rsidRPr="00D2008E">
              <w:rPr>
                <w:rFonts w:ascii="Tahoma" w:eastAsia="Times New Roman" w:hAnsi="Tahoma" w:cs="Tahoma"/>
                <w:color w:val="000000"/>
                <w:sz w:val="20"/>
                <w:szCs w:val="20"/>
                <w:lang w:val="sr-Cyrl-RS" w:eastAsia="ru-RU"/>
              </w:rPr>
              <w:t>. р</w:t>
            </w:r>
            <w:r w:rsidRPr="00D2008E">
              <w:rPr>
                <w:rFonts w:ascii="Tahoma" w:eastAsia="Times New Roman" w:hAnsi="Tahoma" w:cs="Tahoma"/>
                <w:color w:val="000000"/>
                <w:sz w:val="20"/>
                <w:szCs w:val="20"/>
                <w:lang w:val="sr-Cyrl-BA" w:eastAsia="ru-RU"/>
              </w:rPr>
              <w:t xml:space="preserve">адница;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за раднике који користе опрему за рад са екраном – 60 радника.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Рафинерија уља Модрича нама запослених изван Модриче.</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4.1.4. </w:t>
            </w:r>
            <w:r w:rsidRPr="00D2008E">
              <w:rPr>
                <w:rFonts w:ascii="Tahoma" w:eastAsia="Times New Roman" w:hAnsi="Tahoma" w:cs="Tahoma"/>
                <w:b/>
                <w:color w:val="000000"/>
                <w:sz w:val="20"/>
                <w:szCs w:val="20"/>
                <w:lang w:val="sr-Cyrl-BA" w:eastAsia="ru-RU"/>
              </w:rPr>
              <w:t xml:space="preserve">ЛОТ 4 – </w:t>
            </w:r>
            <w:r w:rsidRPr="00D2008E">
              <w:rPr>
                <w:rFonts w:ascii="Tahoma" w:eastAsia="Times New Roman" w:hAnsi="Tahoma" w:cs="Tahoma"/>
                <w:b/>
                <w:color w:val="000000"/>
                <w:sz w:val="20"/>
                <w:szCs w:val="20"/>
                <w:lang w:val="sr-Cyrl-CS" w:eastAsia="ru-RU"/>
              </w:rPr>
              <w:t>Рафинерија нафте Брод</w:t>
            </w:r>
            <w:r w:rsidRPr="00D2008E">
              <w:rPr>
                <w:rFonts w:ascii="Tahoma" w:eastAsia="Times New Roman" w:hAnsi="Tahoma" w:cs="Tahoma"/>
                <w:b/>
                <w:color w:val="000000"/>
                <w:sz w:val="20"/>
                <w:szCs w:val="20"/>
                <w:lang w:val="sr-Cyrl-BA" w:eastAsia="ru-RU"/>
              </w:rPr>
              <w:t>:</w:t>
            </w:r>
            <w:r w:rsidRPr="00D2008E">
              <w:rPr>
                <w:rFonts w:ascii="Tahoma" w:eastAsia="Times New Roman" w:hAnsi="Tahoma" w:cs="Tahoma"/>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Систематски (превентивни) преглед</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BA" w:eastAsia="ru-RU"/>
              </w:rPr>
              <w:t xml:space="preserve"> за жене </w:t>
            </w:r>
            <w:r w:rsidRPr="00D2008E">
              <w:rPr>
                <w:rFonts w:ascii="Tahoma" w:eastAsia="Times New Roman" w:hAnsi="Tahoma" w:cs="Tahoma"/>
                <w:color w:val="000000"/>
                <w:sz w:val="20"/>
                <w:szCs w:val="20"/>
                <w:lang w:val="sr-Cyrl-BA" w:eastAsia="ru-RU"/>
              </w:rPr>
              <w:t>– 30 радница;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који користе опрему за рад са екраном – 60 радника (који користе средства за корекцију вида).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Информације о локацијама запослених:</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Рафинерија нафте Брод нама запослених изван Брода.</w:t>
            </w:r>
          </w:p>
        </w:tc>
      </w:tr>
      <w:tr w:rsidR="00D2008E" w:rsidRPr="00D2008E" w:rsidTr="00D2008E">
        <w:trPr>
          <w:trHeight w:val="841"/>
        </w:trPr>
        <w:tc>
          <w:tcPr>
            <w:tcW w:w="567" w:type="dxa"/>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5.</w:t>
            </w: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Садржај задатка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c>
          <w:tcPr>
            <w:tcW w:w="6946" w:type="dxa"/>
            <w:gridSpan w:val="2"/>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 xml:space="preserve">5.1. ЛОТ 1 ОПТИМА Група д.о.о.:  </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 xml:space="preserve">5.1.1. </w:t>
            </w:r>
            <w:r w:rsidRPr="00D2008E">
              <w:rPr>
                <w:rFonts w:ascii="Tahoma" w:eastAsia="Times New Roman" w:hAnsi="Tahoma" w:cs="Tahoma"/>
                <w:b/>
                <w:color w:val="000000"/>
                <w:sz w:val="20"/>
                <w:szCs w:val="20"/>
                <w:lang w:val="sr-Cyrl-BA" w:eastAsia="ru-RU"/>
              </w:rPr>
              <w:t>Систематски (превентивни) преглед за 91 жене подразумијева: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Лабораторијске анализе:  ККС са ДКС, СЕ, ШУК, Урин (комплетан преглед урина), уреа у серуму, креатинин у серуму</w:t>
            </w:r>
            <w:r w:rsidRPr="00D2008E">
              <w:rPr>
                <w:rFonts w:ascii="Tahoma" w:eastAsia="Times New Roman" w:hAnsi="Tahoma" w:cs="Tahoma"/>
                <w:color w:val="000000"/>
                <w:sz w:val="20"/>
                <w:szCs w:val="20"/>
                <w:lang w:val="sr-Latn-RS" w:eastAsia="ru-RU"/>
              </w:rPr>
              <w:t xml:space="preserve">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Холестерол укупни, ХДЛ, ЛДЛ, триглицериди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Хормони штитне </w:t>
            </w:r>
            <w:r w:rsidRPr="00D2008E">
              <w:rPr>
                <w:rFonts w:ascii="Tahoma" w:eastAsia="Times New Roman" w:hAnsi="Tahoma" w:cs="Tahoma"/>
                <w:color w:val="000000"/>
                <w:sz w:val="20"/>
                <w:szCs w:val="20"/>
                <w:lang w:val="sr-Cyrl-RS" w:eastAsia="ru-RU"/>
              </w:rPr>
              <w:t>жлиј</w:t>
            </w:r>
            <w:r w:rsidRPr="00D2008E">
              <w:rPr>
                <w:rFonts w:ascii="Tahoma" w:eastAsia="Times New Roman" w:hAnsi="Tahoma" w:cs="Tahoma"/>
                <w:color w:val="000000"/>
                <w:sz w:val="20"/>
                <w:szCs w:val="20"/>
                <w:lang w:val="sr-Cyrl-BA" w:eastAsia="ru-RU"/>
              </w:rPr>
              <w:t>езде – ФТ3, ФТ4, ТСХ</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Тумор маркери </w:t>
            </w:r>
            <w:r w:rsidRPr="00D2008E">
              <w:rPr>
                <w:rFonts w:ascii="Tahoma" w:eastAsia="Times New Roman" w:hAnsi="Tahoma" w:cs="Tahoma"/>
                <w:color w:val="000000"/>
                <w:sz w:val="20"/>
                <w:szCs w:val="20"/>
                <w:lang w:val="sr-Latn-RS" w:eastAsia="ru-RU"/>
              </w:rPr>
              <w:t xml:space="preserve">CA-125, HE4 – </w:t>
            </w:r>
            <w:r w:rsidRPr="00D2008E">
              <w:rPr>
                <w:rFonts w:ascii="Tahoma" w:eastAsia="Times New Roman" w:hAnsi="Tahoma" w:cs="Tahoma"/>
                <w:color w:val="000000"/>
                <w:sz w:val="20"/>
                <w:szCs w:val="20"/>
                <w:lang w:val="sr-Cyrl-RS" w:eastAsia="ru-RU"/>
              </w:rPr>
              <w:t>РОМА индекс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ЕКГ</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Рендгенски снимак плућа (по мишљењу доктора)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абдомена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штитне жлијезде</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УЗ дојке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Комплетан гинеколошки преглед (гинеколошки преглед,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гинеколошки УЗВ, ПАПА и ВС)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RS" w:eastAsia="ru-RU"/>
              </w:rPr>
              <w:t>Преглед доктора медицине рада, п</w:t>
            </w:r>
            <w:r w:rsidRPr="00D2008E">
              <w:rPr>
                <w:rFonts w:ascii="Tahoma" w:eastAsia="Times New Roman" w:hAnsi="Tahoma" w:cs="Tahoma"/>
                <w:color w:val="000000"/>
                <w:sz w:val="20"/>
                <w:szCs w:val="20"/>
                <w:lang w:val="sr-Cyrl-BA" w:eastAsia="ru-RU"/>
              </w:rPr>
              <w:t>риложити на увид медицинску документацију за претходна обољења ако их је радник имао.</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Након добијања резултата анализа, обављених свих прегледа и прегледа код </w:t>
            </w:r>
            <w:r w:rsidRPr="00D2008E">
              <w:rPr>
                <w:rFonts w:ascii="Tahoma" w:eastAsia="Times New Roman" w:hAnsi="Tahoma" w:cs="Tahoma"/>
                <w:color w:val="000000"/>
                <w:sz w:val="20"/>
                <w:szCs w:val="20"/>
                <w:lang w:val="sr-Cyrl-RS" w:eastAsia="ru-RU"/>
              </w:rPr>
              <w:t xml:space="preserve">свих </w:t>
            </w:r>
            <w:r w:rsidRPr="00D2008E">
              <w:rPr>
                <w:rFonts w:ascii="Tahoma" w:eastAsia="Times New Roman" w:hAnsi="Tahoma" w:cs="Tahoma"/>
                <w:color w:val="000000"/>
                <w:sz w:val="20"/>
                <w:szCs w:val="20"/>
                <w:lang w:val="sr-Cyrl-BA" w:eastAsia="ru-RU"/>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Љекарски преглед обавезно обавити за раднике:</w:t>
            </w:r>
          </w:p>
          <w:p w:rsidR="00D2008E" w:rsidRPr="00D2008E" w:rsidRDefault="00D2008E" w:rsidP="00D2008E">
            <w:pPr>
              <w:widowControl w:val="0"/>
              <w:numPr>
                <w:ilvl w:val="0"/>
                <w:numId w:val="25"/>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у Бањој Луци;</w:t>
            </w:r>
          </w:p>
          <w:p w:rsidR="00D2008E" w:rsidRPr="00D2008E" w:rsidRDefault="00D2008E" w:rsidP="00D2008E">
            <w:pPr>
              <w:widowControl w:val="0"/>
              <w:numPr>
                <w:ilvl w:val="0"/>
                <w:numId w:val="25"/>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Брод, Модрича – у Броду, Модричи;</w:t>
            </w:r>
          </w:p>
          <w:p w:rsidR="00D2008E" w:rsidRPr="00D2008E" w:rsidRDefault="00D2008E" w:rsidP="00D2008E">
            <w:pPr>
              <w:widowControl w:val="0"/>
              <w:numPr>
                <w:ilvl w:val="0"/>
                <w:numId w:val="25"/>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Лукавица – у Источно Сарајево, Сарајево.</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Узимање узорака крви и урина за систематске (превентивне) медицинске прегледе за запослене у ОПТИМА Група д.о.о. чије је мјесто рада у Бања Луци врши се у просторијама Наручиоца, прије почетка радног времена (по усаглашавању са Наручиоцем и ако то није у супротности са законодавством)</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За раднике чије мјесто рада није Бања Лука, потребно је организовати вађење крви (узимање узорака крви и урина), у мјестима гдје радник ради или мјестима која су са удаљеношћу прихватљива за провођење наведених услуга</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r w:rsidRPr="00D2008E">
              <w:rPr>
                <w:rFonts w:ascii="Tahoma" w:eastAsia="Times New Roman" w:hAnsi="Tahoma" w:cs="Tahoma"/>
                <w:color w:val="000000"/>
                <w:sz w:val="20"/>
                <w:szCs w:val="20"/>
                <w:lang w:val="sr-Cyrl-BA" w:eastAsia="ru-RU"/>
              </w:rPr>
              <w:t xml:space="preserve">Вршилац спроводи систематске (превентивне) медицинске прегледе запослених у </w:t>
            </w:r>
            <w:r w:rsidRPr="00D2008E">
              <w:rPr>
                <w:rFonts w:ascii="Tahoma" w:eastAsia="Times New Roman" w:hAnsi="Tahoma" w:cs="Tahoma"/>
                <w:b/>
                <w:color w:val="000000"/>
                <w:sz w:val="20"/>
                <w:szCs w:val="20"/>
                <w:lang w:val="sr-Cyrl-BA" w:eastAsia="ru-RU"/>
              </w:rPr>
              <w:t xml:space="preserve">ОПТИМА Група д.о.о. </w:t>
            </w:r>
            <w:r w:rsidRPr="00D2008E">
              <w:rPr>
                <w:rFonts w:ascii="Tahoma" w:eastAsia="Times New Roman" w:hAnsi="Tahoma" w:cs="Tahoma"/>
                <w:color w:val="000000"/>
                <w:sz w:val="20"/>
                <w:szCs w:val="20"/>
                <w:lang w:val="sr-Cyrl-BA" w:eastAsia="ru-RU"/>
              </w:rPr>
              <w:t>ван радног времена, након 16 часова, као и суботом и недељом. Изузетак су случајеви када се анализе и прегледи спроводе са доласком стручњака вршиоца директно на мјеста гд</w:t>
            </w:r>
            <w:r w:rsidRPr="00D2008E">
              <w:rPr>
                <w:rFonts w:ascii="Tahoma" w:eastAsia="Times New Roman" w:hAnsi="Tahoma" w:cs="Tahoma"/>
                <w:color w:val="000000"/>
                <w:sz w:val="20"/>
                <w:szCs w:val="20"/>
                <w:lang w:val="sr-Latn-RS" w:eastAsia="ru-RU"/>
              </w:rPr>
              <w:t>j</w:t>
            </w:r>
            <w:r w:rsidRPr="00D2008E">
              <w:rPr>
                <w:rFonts w:ascii="Tahoma" w:eastAsia="Times New Roman" w:hAnsi="Tahoma" w:cs="Tahoma"/>
                <w:color w:val="000000"/>
                <w:sz w:val="20"/>
                <w:szCs w:val="20"/>
                <w:lang w:val="sr-Cyrl-BA" w:eastAsia="ru-RU"/>
              </w:rPr>
              <w:t>е се налазе радна мјеста, ако то није у супротности са важећим законодавством.</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5.1.2. </w:t>
            </w: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Офталмолошки преглед радника обавезно обавити за раднике: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у Бањој Луци;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Брод, Модрича – у Броду, Модричи;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Лукавица – у Источно Сарајево, Сарајево;</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5.2. ЛОТ 2 - „НЕСТРО ПЕТРОЛ’’ а.д.:</w:t>
            </w:r>
            <w:r w:rsidRPr="00D2008E">
              <w:rPr>
                <w:rFonts w:ascii="Tahoma" w:eastAsia="Times New Roman" w:hAnsi="Tahoma" w:cs="Tahoma"/>
                <w:color w:val="000000"/>
                <w:sz w:val="20"/>
                <w:szCs w:val="20"/>
                <w:lang w:val="sr-Cyrl-BA" w:eastAsia="ru-RU"/>
              </w:rPr>
              <w:t xml:space="preserve">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5.2.</w:t>
            </w:r>
            <w:r w:rsidRPr="00D2008E">
              <w:rPr>
                <w:rFonts w:ascii="Tahoma" w:eastAsia="Times New Roman" w:hAnsi="Tahoma" w:cs="Tahoma"/>
                <w:color w:val="000000"/>
                <w:sz w:val="20"/>
                <w:szCs w:val="20"/>
                <w:lang w:val="sr-Latn-RS" w:eastAsia="ru-RU"/>
              </w:rPr>
              <w:t>1</w:t>
            </w:r>
            <w:r w:rsidRPr="00D2008E">
              <w:rPr>
                <w:rFonts w:ascii="Tahoma" w:eastAsia="Times New Roman" w:hAnsi="Tahoma" w:cs="Tahoma"/>
                <w:color w:val="000000"/>
                <w:sz w:val="20"/>
                <w:szCs w:val="20"/>
                <w:lang w:val="sr-Cyrl-BA" w:eastAsia="ru-RU"/>
              </w:rPr>
              <w:t xml:space="preserve">. </w:t>
            </w:r>
            <w:r w:rsidRPr="00D2008E">
              <w:rPr>
                <w:rFonts w:ascii="Tahoma" w:eastAsia="Times New Roman" w:hAnsi="Tahoma" w:cs="Tahoma"/>
                <w:b/>
                <w:color w:val="000000"/>
                <w:sz w:val="20"/>
                <w:szCs w:val="20"/>
                <w:lang w:val="sr-Cyrl-BA" w:eastAsia="ru-RU"/>
              </w:rPr>
              <w:t>Систематски (превентивни) преглед за 15 жена подразумијева: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Лабораторијске анализе:  ККС са ДКС, СЕ, ШУК, Урин (комплетан преглед урина), уреа у серуму, креатинин у серуму</w:t>
            </w:r>
            <w:r w:rsidRPr="00D2008E">
              <w:rPr>
                <w:rFonts w:ascii="Tahoma" w:eastAsia="Times New Roman" w:hAnsi="Tahoma" w:cs="Tahoma"/>
                <w:color w:val="000000"/>
                <w:sz w:val="20"/>
                <w:szCs w:val="20"/>
                <w:lang w:val="sr-Latn-RS" w:eastAsia="ru-RU"/>
              </w:rPr>
              <w:t xml:space="preserve">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Холестерол укупни, ХДЛ, ЛДЛ, триглицериди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Хормони штитне </w:t>
            </w:r>
            <w:r w:rsidRPr="00D2008E">
              <w:rPr>
                <w:rFonts w:ascii="Tahoma" w:eastAsia="Times New Roman" w:hAnsi="Tahoma" w:cs="Tahoma"/>
                <w:color w:val="000000"/>
                <w:sz w:val="20"/>
                <w:szCs w:val="20"/>
                <w:lang w:val="sr-Cyrl-RS" w:eastAsia="ru-RU"/>
              </w:rPr>
              <w:t>жлиј</w:t>
            </w:r>
            <w:r w:rsidRPr="00D2008E">
              <w:rPr>
                <w:rFonts w:ascii="Tahoma" w:eastAsia="Times New Roman" w:hAnsi="Tahoma" w:cs="Tahoma"/>
                <w:color w:val="000000"/>
                <w:sz w:val="20"/>
                <w:szCs w:val="20"/>
                <w:lang w:val="sr-Cyrl-BA" w:eastAsia="ru-RU"/>
              </w:rPr>
              <w:t>езде – ФТ3, ФТ4, ТСХ</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Тумор маркери </w:t>
            </w:r>
            <w:r w:rsidRPr="00D2008E">
              <w:rPr>
                <w:rFonts w:ascii="Tahoma" w:eastAsia="Times New Roman" w:hAnsi="Tahoma" w:cs="Tahoma"/>
                <w:color w:val="000000"/>
                <w:sz w:val="20"/>
                <w:szCs w:val="20"/>
                <w:lang w:val="sr-Latn-RS" w:eastAsia="ru-RU"/>
              </w:rPr>
              <w:t xml:space="preserve">CA-125, HE4 – </w:t>
            </w:r>
            <w:r w:rsidRPr="00D2008E">
              <w:rPr>
                <w:rFonts w:ascii="Tahoma" w:eastAsia="Times New Roman" w:hAnsi="Tahoma" w:cs="Tahoma"/>
                <w:color w:val="000000"/>
                <w:sz w:val="20"/>
                <w:szCs w:val="20"/>
                <w:lang w:val="sr-Cyrl-RS" w:eastAsia="ru-RU"/>
              </w:rPr>
              <w:t>РОМА индекс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ЕКГ</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Рендгенски снимак плућа (по мишљењу доктора)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абдомена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штитне жлијезде</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УЗ дојке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Комплетан гинеколошки преглед (гинеколошки преглед,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гинеколошки УЗВ, ПАПА и ВС)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RS" w:eastAsia="ru-RU"/>
              </w:rPr>
              <w:t>Преглед доктора медицине рада, п</w:t>
            </w:r>
            <w:r w:rsidRPr="00D2008E">
              <w:rPr>
                <w:rFonts w:ascii="Tahoma" w:eastAsia="Times New Roman" w:hAnsi="Tahoma" w:cs="Tahoma"/>
                <w:color w:val="000000"/>
                <w:sz w:val="20"/>
                <w:szCs w:val="20"/>
                <w:lang w:val="sr-Cyrl-BA" w:eastAsia="ru-RU"/>
              </w:rPr>
              <w:t>риложити на увид медицинску документацију за претходна обољења ако их је радник имао.</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Након добијања резултата анализа, обављених свих прегледа и прегледа код </w:t>
            </w:r>
            <w:r w:rsidRPr="00D2008E">
              <w:rPr>
                <w:rFonts w:ascii="Tahoma" w:eastAsia="Times New Roman" w:hAnsi="Tahoma" w:cs="Tahoma"/>
                <w:color w:val="000000"/>
                <w:sz w:val="20"/>
                <w:szCs w:val="20"/>
                <w:lang w:val="sr-Cyrl-RS" w:eastAsia="ru-RU"/>
              </w:rPr>
              <w:t xml:space="preserve">свих </w:t>
            </w:r>
            <w:r w:rsidRPr="00D2008E">
              <w:rPr>
                <w:rFonts w:ascii="Tahoma" w:eastAsia="Times New Roman" w:hAnsi="Tahoma" w:cs="Tahoma"/>
                <w:color w:val="000000"/>
                <w:sz w:val="20"/>
                <w:szCs w:val="20"/>
                <w:lang w:val="sr-Cyrl-BA" w:eastAsia="ru-RU"/>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Љекарски преглед обавезно обавити за раднике:</w:t>
            </w:r>
          </w:p>
          <w:p w:rsidR="00D2008E" w:rsidRPr="00D2008E" w:rsidRDefault="00D2008E" w:rsidP="00D2008E">
            <w:pPr>
              <w:widowControl w:val="0"/>
              <w:numPr>
                <w:ilvl w:val="0"/>
                <w:numId w:val="25"/>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у Бањој Луци;</w:t>
            </w:r>
          </w:p>
          <w:p w:rsidR="00D2008E" w:rsidRPr="00D2008E" w:rsidRDefault="00D2008E" w:rsidP="00D2008E">
            <w:pPr>
              <w:widowControl w:val="0"/>
              <w:numPr>
                <w:ilvl w:val="0"/>
                <w:numId w:val="25"/>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Брод, – у Броду;</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5.2.2. </w:t>
            </w:r>
            <w:r w:rsidRPr="00D2008E">
              <w:rPr>
                <w:rFonts w:ascii="Tahoma" w:eastAsia="Times New Roman" w:hAnsi="Tahoma" w:cs="Tahoma"/>
                <w:b/>
                <w:color w:val="000000"/>
                <w:sz w:val="20"/>
                <w:szCs w:val="20"/>
                <w:lang w:val="sr-Cyrl-BA" w:eastAsia="ru-RU"/>
              </w:rPr>
              <w:t>Систематски (превентивни) преглед за 8 мушкараца подразумијева: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Лабораторијске анализе:  </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ККС са ДКС, СЕ, ШУК, Урин (комплетан преглед урина), уреа у серуму, креатинин у серуму</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Холестерол укупни, ХДЛ, ЛДЛ, тиглицериди</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Хормони штитне жлијезде – ФТ3, ФТ4, ТСХ</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ЕКГ</w:t>
            </w:r>
          </w:p>
          <w:p w:rsidR="00D2008E" w:rsidRPr="00D2008E" w:rsidRDefault="00562C92"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hyperlink r:id="rId8" w:history="1">
              <w:r w:rsidR="00D2008E" w:rsidRPr="00D2008E">
                <w:rPr>
                  <w:rFonts w:ascii="Tahoma" w:eastAsia="Times New Roman" w:hAnsi="Tahoma" w:cs="Tahoma"/>
                  <w:color w:val="0000FF"/>
                  <w:sz w:val="20"/>
                  <w:szCs w:val="20"/>
                  <w:u w:val="single"/>
                  <w:lang w:val="sr-Cyrl-BA" w:eastAsia="ru-RU"/>
                </w:rPr>
                <w:t xml:space="preserve">Рендгенски снимак плућа </w:t>
              </w:r>
            </w:hyperlink>
            <w:r w:rsidR="00D2008E" w:rsidRPr="00D2008E">
              <w:rPr>
                <w:rFonts w:ascii="Tahoma" w:eastAsia="Times New Roman" w:hAnsi="Tahoma" w:cs="Tahoma"/>
                <w:color w:val="000000"/>
                <w:sz w:val="20"/>
                <w:szCs w:val="20"/>
                <w:lang w:val="sr-Cyrl-BA" w:eastAsia="ru-RU"/>
              </w:rPr>
              <w:t>(по мишљењу доктора)</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абдомена, преглед простате (трансабдоминалне) +ПСА (простате специфични антиген)</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Након добијања резултата анализа, обављених свих прегледа и прегледа код </w:t>
            </w:r>
            <w:r w:rsidRPr="00D2008E">
              <w:rPr>
                <w:rFonts w:ascii="Tahoma" w:eastAsia="Times New Roman" w:hAnsi="Tahoma" w:cs="Tahoma"/>
                <w:color w:val="000000"/>
                <w:sz w:val="20"/>
                <w:szCs w:val="20"/>
                <w:lang w:val="sr-Cyrl-RS" w:eastAsia="ru-RU"/>
              </w:rPr>
              <w:t>свих</w:t>
            </w:r>
            <w:r w:rsidRPr="00D2008E">
              <w:rPr>
                <w:rFonts w:ascii="Tahoma" w:eastAsia="Times New Roman" w:hAnsi="Tahoma" w:cs="Tahoma"/>
                <w:color w:val="000000"/>
                <w:sz w:val="20"/>
                <w:szCs w:val="20"/>
                <w:lang w:val="sr-Cyrl-BA" w:eastAsia="ru-RU"/>
              </w:rPr>
              <w:t xml:space="preserve"> специјалиста, потребно је обавити преглед и консултацију код доктора медицине рада </w:t>
            </w:r>
          </w:p>
          <w:p w:rsidR="00D2008E" w:rsidRPr="00D2008E" w:rsidRDefault="00D2008E" w:rsidP="00D2008E">
            <w:pPr>
              <w:widowControl w:val="0"/>
              <w:numPr>
                <w:ilvl w:val="0"/>
                <w:numId w:val="29"/>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Налаз и мишљење доктора медицине рада (на основу резултата превентивног прегледа)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Љекарски преглед обавезно обавити за раднике:</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w:t>
            </w:r>
            <w:r w:rsidRPr="00D2008E">
              <w:rPr>
                <w:rFonts w:ascii="Tahoma" w:eastAsia="Times New Roman" w:hAnsi="Tahoma" w:cs="Tahoma"/>
                <w:color w:val="000000"/>
                <w:sz w:val="20"/>
                <w:szCs w:val="20"/>
                <w:lang w:val="sr-Cyrl-BA" w:eastAsia="ru-RU"/>
              </w:rPr>
              <w:tab/>
              <w:t>Бања Лука – у Бањој Луци;</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5.2.3. </w:t>
            </w: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за раднике: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Бања Лука – у Бањој Луци;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Брод – у Броду;</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5.3. ЛОТ 3 – „РАФИНЕРИЈА УЉА Модрича“:</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5.3.2.</w:t>
            </w:r>
            <w:r w:rsidRPr="00D2008E">
              <w:rPr>
                <w:rFonts w:ascii="Tahoma" w:eastAsia="Times New Roman" w:hAnsi="Tahoma" w:cs="Tahoma"/>
                <w:b/>
                <w:color w:val="000000"/>
                <w:sz w:val="20"/>
                <w:szCs w:val="20"/>
                <w:lang w:val="sr-Cyrl-BA" w:eastAsia="ru-RU"/>
              </w:rPr>
              <w:t xml:space="preserve"> Систематски (превентивни) преглед за 40 жена подразумијева: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Лабораторијске анализе:  ККС са ДКС, СЕ, ШУК, Урин (комплетан преглед урина), уреа у серуму, креатинин у серуму</w:t>
            </w:r>
            <w:r w:rsidRPr="00D2008E">
              <w:rPr>
                <w:rFonts w:ascii="Tahoma" w:eastAsia="Times New Roman" w:hAnsi="Tahoma" w:cs="Tahoma"/>
                <w:color w:val="000000"/>
                <w:sz w:val="20"/>
                <w:szCs w:val="20"/>
                <w:lang w:val="sr-Latn-RS" w:eastAsia="ru-RU"/>
              </w:rPr>
              <w:t xml:space="preserve">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Холестерол укупни, ХДЛ, ЛДЛ, триглицериди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Хормони штитне </w:t>
            </w:r>
            <w:r w:rsidRPr="00D2008E">
              <w:rPr>
                <w:rFonts w:ascii="Tahoma" w:eastAsia="Times New Roman" w:hAnsi="Tahoma" w:cs="Tahoma"/>
                <w:color w:val="000000"/>
                <w:sz w:val="20"/>
                <w:szCs w:val="20"/>
                <w:lang w:val="sr-Cyrl-RS" w:eastAsia="ru-RU"/>
              </w:rPr>
              <w:t>жлиј</w:t>
            </w:r>
            <w:r w:rsidRPr="00D2008E">
              <w:rPr>
                <w:rFonts w:ascii="Tahoma" w:eastAsia="Times New Roman" w:hAnsi="Tahoma" w:cs="Tahoma"/>
                <w:color w:val="000000"/>
                <w:sz w:val="20"/>
                <w:szCs w:val="20"/>
                <w:lang w:val="sr-Cyrl-BA" w:eastAsia="ru-RU"/>
              </w:rPr>
              <w:t>езде – ФТ3, ФТ4, ТСХ</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Тумор маркери </w:t>
            </w:r>
            <w:r w:rsidRPr="00D2008E">
              <w:rPr>
                <w:rFonts w:ascii="Tahoma" w:eastAsia="Times New Roman" w:hAnsi="Tahoma" w:cs="Tahoma"/>
                <w:color w:val="000000"/>
                <w:sz w:val="20"/>
                <w:szCs w:val="20"/>
                <w:lang w:val="sr-Latn-RS" w:eastAsia="ru-RU"/>
              </w:rPr>
              <w:t xml:space="preserve">CA-125, HE4 – </w:t>
            </w:r>
            <w:r w:rsidRPr="00D2008E">
              <w:rPr>
                <w:rFonts w:ascii="Tahoma" w:eastAsia="Times New Roman" w:hAnsi="Tahoma" w:cs="Tahoma"/>
                <w:color w:val="000000"/>
                <w:sz w:val="20"/>
                <w:szCs w:val="20"/>
                <w:lang w:val="sr-Cyrl-RS" w:eastAsia="ru-RU"/>
              </w:rPr>
              <w:t>РОМА индекс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ЕКГ</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Рендгенски снимак плућа (по мишљењу доктора)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абдомена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штитне жлијезде</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УЗ дојке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Комплетан гинеколошки преглед (гинеколошки преглед,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гинеколошки УЗВ, ПАПА и ВС)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RS" w:eastAsia="ru-RU"/>
              </w:rPr>
              <w:t>Преглед доктора медицине рада, п</w:t>
            </w:r>
            <w:r w:rsidRPr="00D2008E">
              <w:rPr>
                <w:rFonts w:ascii="Tahoma" w:eastAsia="Times New Roman" w:hAnsi="Tahoma" w:cs="Tahoma"/>
                <w:color w:val="000000"/>
                <w:sz w:val="20"/>
                <w:szCs w:val="20"/>
                <w:lang w:val="sr-Cyrl-BA" w:eastAsia="ru-RU"/>
              </w:rPr>
              <w:t>риложити на увид медицинску документацију за претходна обољења ако их је радник имао.</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Након добијања резултата анализа, обављених свих прегледа и прегледа код </w:t>
            </w:r>
            <w:r w:rsidRPr="00D2008E">
              <w:rPr>
                <w:rFonts w:ascii="Tahoma" w:eastAsia="Times New Roman" w:hAnsi="Tahoma" w:cs="Tahoma"/>
                <w:color w:val="000000"/>
                <w:sz w:val="20"/>
                <w:szCs w:val="20"/>
                <w:lang w:val="sr-Cyrl-RS" w:eastAsia="ru-RU"/>
              </w:rPr>
              <w:t xml:space="preserve">свих </w:t>
            </w:r>
            <w:r w:rsidRPr="00D2008E">
              <w:rPr>
                <w:rFonts w:ascii="Tahoma" w:eastAsia="Times New Roman" w:hAnsi="Tahoma" w:cs="Tahoma"/>
                <w:color w:val="000000"/>
                <w:sz w:val="20"/>
                <w:szCs w:val="20"/>
                <w:lang w:val="sr-Cyrl-BA" w:eastAsia="ru-RU"/>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Latn-RS" w:eastAsia="ru-RU"/>
              </w:rPr>
              <w:lastRenderedPageBreak/>
              <w:t>5.3.</w:t>
            </w:r>
            <w:r w:rsidRPr="00D2008E">
              <w:rPr>
                <w:rFonts w:ascii="Tahoma" w:eastAsia="Times New Roman" w:hAnsi="Tahoma" w:cs="Tahoma"/>
                <w:color w:val="000000"/>
                <w:sz w:val="20"/>
                <w:szCs w:val="20"/>
                <w:lang w:val="sr-Cyrl-RS" w:eastAsia="ru-RU"/>
              </w:rPr>
              <w:t>2</w:t>
            </w:r>
            <w:r w:rsidRPr="00D2008E">
              <w:rPr>
                <w:rFonts w:ascii="Tahoma" w:eastAsia="Times New Roman" w:hAnsi="Tahoma" w:cs="Tahoma"/>
                <w:color w:val="000000"/>
                <w:sz w:val="20"/>
                <w:szCs w:val="20"/>
                <w:lang w:val="sr-Latn-RS" w:eastAsia="ru-RU"/>
              </w:rPr>
              <w:t>.</w:t>
            </w:r>
            <w:r w:rsidRPr="00D2008E">
              <w:rPr>
                <w:rFonts w:ascii="Tahoma" w:eastAsia="Times New Roman" w:hAnsi="Tahoma" w:cs="Tahoma"/>
                <w:b/>
                <w:color w:val="000000"/>
                <w:sz w:val="20"/>
                <w:szCs w:val="20"/>
                <w:lang w:val="sr-Latn-RS" w:eastAsia="ru-RU"/>
              </w:rPr>
              <w:t xml:space="preserve"> </w:t>
            </w:r>
            <w:r w:rsidRPr="00D2008E">
              <w:rPr>
                <w:rFonts w:ascii="Tahoma" w:eastAsia="Times New Roman" w:hAnsi="Tahoma" w:cs="Tahoma"/>
                <w:b/>
                <w:color w:val="000000"/>
                <w:sz w:val="20"/>
                <w:szCs w:val="20"/>
                <w:lang w:val="sr-Cyrl-BA" w:eastAsia="ru-RU"/>
              </w:rPr>
              <w:t>Офталмолошки преглед</w:t>
            </w:r>
            <w:r w:rsidRPr="00D2008E">
              <w:rPr>
                <w:rFonts w:ascii="Tahoma" w:eastAsia="Times New Roman" w:hAnsi="Tahoma" w:cs="Tahoma"/>
                <w:color w:val="000000"/>
                <w:sz w:val="20"/>
                <w:szCs w:val="20"/>
                <w:lang w:val="sr-Cyrl-BA" w:eastAsia="ru-RU"/>
              </w:rPr>
              <w:t xml:space="preserve"> – 60 радника</w:t>
            </w:r>
            <w:r w:rsidRPr="00D2008E">
              <w:rPr>
                <w:rFonts w:ascii="Tahoma" w:eastAsia="Times New Roman" w:hAnsi="Tahoma" w:cs="Tahoma"/>
                <w:color w:val="000000"/>
                <w:sz w:val="20"/>
                <w:szCs w:val="20"/>
                <w:lang w:val="sr-Latn-RS" w:eastAsia="ru-RU"/>
              </w:rPr>
              <w:t xml:space="preserve">, </w:t>
            </w:r>
            <w:r w:rsidRPr="00D2008E">
              <w:rPr>
                <w:rFonts w:ascii="Tahoma" w:eastAsia="Times New Roman" w:hAnsi="Tahoma" w:cs="Tahoma"/>
                <w:color w:val="000000"/>
                <w:sz w:val="20"/>
                <w:szCs w:val="20"/>
                <w:lang w:val="sr-Cyrl-BA" w:eastAsia="ru-RU"/>
              </w:rPr>
              <w:t>за раднике који користе опрему за рад са екраном</w:t>
            </w:r>
            <w:r w:rsidRPr="00D2008E">
              <w:rPr>
                <w:rFonts w:ascii="Tahoma" w:eastAsia="Times New Roman" w:hAnsi="Tahoma" w:cs="Tahoma"/>
                <w:color w:val="000000"/>
                <w:sz w:val="20"/>
                <w:szCs w:val="20"/>
                <w:lang w:val="sr-Latn-RS" w:eastAsia="ru-RU"/>
              </w:rPr>
              <w:t xml:space="preserve">, a </w:t>
            </w:r>
            <w:r w:rsidRPr="00D2008E">
              <w:rPr>
                <w:rFonts w:ascii="Tahoma" w:eastAsia="Times New Roman" w:hAnsi="Tahoma" w:cs="Tahoma"/>
                <w:color w:val="000000"/>
                <w:sz w:val="20"/>
                <w:szCs w:val="20"/>
                <w:lang w:val="sr-Cyrl-BA" w:eastAsia="ru-RU"/>
              </w:rPr>
              <w:t>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у просторијама Рафинерије уља Модрича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5.4. ЛОТ 4 – „РАФИНЕРИЈА НАФТЕ БРОД“: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color w:val="000000"/>
                <w:sz w:val="20"/>
                <w:szCs w:val="20"/>
                <w:lang w:val="sr-Cyrl-BA" w:eastAsia="ru-RU"/>
              </w:rPr>
              <w:t>5.4.1.</w:t>
            </w:r>
            <w:r w:rsidRPr="00D2008E">
              <w:rPr>
                <w:rFonts w:ascii="Tahoma" w:eastAsia="Times New Roman" w:hAnsi="Tahoma" w:cs="Tahoma"/>
                <w:b/>
                <w:color w:val="000000"/>
                <w:sz w:val="20"/>
                <w:szCs w:val="20"/>
                <w:lang w:val="sr-Cyrl-BA" w:eastAsia="ru-RU"/>
              </w:rPr>
              <w:t xml:space="preserve"> Систематски (превентивни) преглед за 40 жена подразумијева: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Лабораторијске анализе:  ККС са ДКС, СЕ, ШУК, Урин (комплетан преглед урина), уреа у серуму, креатинин у серуму</w:t>
            </w:r>
            <w:r w:rsidRPr="00D2008E">
              <w:rPr>
                <w:rFonts w:ascii="Tahoma" w:eastAsia="Times New Roman" w:hAnsi="Tahoma" w:cs="Tahoma"/>
                <w:color w:val="000000"/>
                <w:sz w:val="20"/>
                <w:szCs w:val="20"/>
                <w:lang w:val="sr-Latn-RS" w:eastAsia="ru-RU"/>
              </w:rPr>
              <w:t xml:space="preserve">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Холестерол укупни, ХДЛ, ЛДЛ, триглицериди</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Хормони штитне </w:t>
            </w:r>
            <w:r w:rsidRPr="00D2008E">
              <w:rPr>
                <w:rFonts w:ascii="Tahoma" w:eastAsia="Times New Roman" w:hAnsi="Tahoma" w:cs="Tahoma"/>
                <w:color w:val="000000"/>
                <w:sz w:val="20"/>
                <w:szCs w:val="20"/>
                <w:lang w:val="sr-Cyrl-RS" w:eastAsia="ru-RU"/>
              </w:rPr>
              <w:t>жлиј</w:t>
            </w:r>
            <w:r w:rsidRPr="00D2008E">
              <w:rPr>
                <w:rFonts w:ascii="Tahoma" w:eastAsia="Times New Roman" w:hAnsi="Tahoma" w:cs="Tahoma"/>
                <w:color w:val="000000"/>
                <w:sz w:val="20"/>
                <w:szCs w:val="20"/>
                <w:lang w:val="sr-Cyrl-BA" w:eastAsia="ru-RU"/>
              </w:rPr>
              <w:t>езде – ФТ3, ФТ4, ТСХ</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Тумор маркери </w:t>
            </w:r>
            <w:r w:rsidRPr="00D2008E">
              <w:rPr>
                <w:rFonts w:ascii="Tahoma" w:eastAsia="Times New Roman" w:hAnsi="Tahoma" w:cs="Tahoma"/>
                <w:color w:val="000000"/>
                <w:sz w:val="20"/>
                <w:szCs w:val="20"/>
                <w:lang w:val="sr-Latn-RS" w:eastAsia="ru-RU"/>
              </w:rPr>
              <w:t xml:space="preserve">CA-125, HE4 – </w:t>
            </w:r>
            <w:r w:rsidRPr="00D2008E">
              <w:rPr>
                <w:rFonts w:ascii="Tahoma" w:eastAsia="Times New Roman" w:hAnsi="Tahoma" w:cs="Tahoma"/>
                <w:color w:val="000000"/>
                <w:sz w:val="20"/>
                <w:szCs w:val="20"/>
                <w:lang w:val="sr-Cyrl-RS" w:eastAsia="ru-RU"/>
              </w:rPr>
              <w:t>РОМА индекс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ЕКГ</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Рендгенски снимак плућа (по мишљењу доктора)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абдомена</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УЗ штитне жлијезде</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УЗ дојке </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Комплетан гинеколошки преглед (гинеколошки преглед,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гинеколошки УЗВ, ПАПА и ВС)</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RS" w:eastAsia="ru-RU"/>
              </w:rPr>
              <w:t>Преглед доктора медицине рада, п</w:t>
            </w:r>
            <w:r w:rsidRPr="00D2008E">
              <w:rPr>
                <w:rFonts w:ascii="Tahoma" w:eastAsia="Times New Roman" w:hAnsi="Tahoma" w:cs="Tahoma"/>
                <w:color w:val="000000"/>
                <w:sz w:val="20"/>
                <w:szCs w:val="20"/>
                <w:lang w:val="sr-Cyrl-BA" w:eastAsia="ru-RU"/>
              </w:rPr>
              <w:t>риложити на увид медицинску документацију за претходна обољења ако их је радник имао.</w:t>
            </w:r>
          </w:p>
          <w:p w:rsidR="00D2008E" w:rsidRPr="00D2008E" w:rsidRDefault="00D2008E" w:rsidP="00D2008E">
            <w:pPr>
              <w:widowControl w:val="0"/>
              <w:numPr>
                <w:ilvl w:val="0"/>
                <w:numId w:val="28"/>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Након добијања резултата анализа, обављених свих прегледа и прегледа код </w:t>
            </w:r>
            <w:r w:rsidRPr="00D2008E">
              <w:rPr>
                <w:rFonts w:ascii="Tahoma" w:eastAsia="Times New Roman" w:hAnsi="Tahoma" w:cs="Tahoma"/>
                <w:color w:val="000000"/>
                <w:sz w:val="20"/>
                <w:szCs w:val="20"/>
                <w:lang w:val="sr-Cyrl-RS" w:eastAsia="ru-RU"/>
              </w:rPr>
              <w:t xml:space="preserve">свих </w:t>
            </w:r>
            <w:r w:rsidRPr="00D2008E">
              <w:rPr>
                <w:rFonts w:ascii="Tahoma" w:eastAsia="Times New Roman" w:hAnsi="Tahoma" w:cs="Tahoma"/>
                <w:color w:val="000000"/>
                <w:sz w:val="20"/>
                <w:szCs w:val="20"/>
                <w:lang w:val="sr-Cyrl-BA" w:eastAsia="ru-RU"/>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5.4.2.</w:t>
            </w:r>
            <w:r w:rsidRPr="00D2008E">
              <w:rPr>
                <w:rFonts w:ascii="Tahoma" w:eastAsia="Times New Roman" w:hAnsi="Tahoma" w:cs="Tahoma"/>
                <w:b/>
                <w:color w:val="000000"/>
                <w:sz w:val="20"/>
                <w:szCs w:val="20"/>
                <w:lang w:val="sr-Cyrl-BA" w:eastAsia="ru-RU"/>
              </w:rPr>
              <w:t xml:space="preserve"> Офталмолошки преглед</w:t>
            </w:r>
            <w:r w:rsidRPr="00D2008E">
              <w:rPr>
                <w:rFonts w:ascii="Tahoma" w:eastAsia="Times New Roman" w:hAnsi="Tahoma" w:cs="Tahoma"/>
                <w:color w:val="000000"/>
                <w:sz w:val="20"/>
                <w:szCs w:val="20"/>
                <w:lang w:val="sr-Cyrl-BA" w:eastAsia="ru-RU"/>
              </w:rPr>
              <w:t xml:space="preserve"> радника који користе опрему за рад са екраном – 60 радника (који користе средства за корекцију вида),</w:t>
            </w:r>
            <w:r w:rsidRPr="00D2008E">
              <w:rPr>
                <w:rFonts w:ascii="Tahoma" w:eastAsia="Times New Roman" w:hAnsi="Tahoma" w:cs="Tahoma"/>
                <w:color w:val="000000"/>
                <w:sz w:val="20"/>
                <w:szCs w:val="20"/>
                <w:lang w:val="sr-Cyrl-RS" w:eastAsia="ru-RU"/>
              </w:rPr>
              <w:t xml:space="preserve"> </w:t>
            </w:r>
            <w:r w:rsidRPr="00D2008E">
              <w:rPr>
                <w:rFonts w:ascii="Tahoma" w:eastAsia="Times New Roman" w:hAnsi="Tahoma" w:cs="Tahoma"/>
                <w:color w:val="000000"/>
                <w:sz w:val="20"/>
                <w:szCs w:val="20"/>
                <w:lang w:val="sr-Latn-RS" w:eastAsia="ru-RU"/>
              </w:rPr>
              <w:t xml:space="preserve">a </w:t>
            </w:r>
            <w:r w:rsidRPr="00D2008E">
              <w:rPr>
                <w:rFonts w:ascii="Tahoma" w:eastAsia="Times New Roman" w:hAnsi="Tahoma" w:cs="Tahoma"/>
                <w:color w:val="000000"/>
                <w:sz w:val="20"/>
                <w:szCs w:val="20"/>
                <w:lang w:val="sr-Cyrl-BA" w:eastAsia="ru-RU"/>
              </w:rPr>
              <w:t>у складу са "Правилником о превентивним мјерама за безбједан и здрав рад при коришћењу опреме за рад са екраном" – (Сл.гл.РС бр.112/13). Офталмолошки преглед</w:t>
            </w:r>
            <w:r w:rsidRPr="00D2008E">
              <w:rPr>
                <w:rFonts w:ascii="Tahoma" w:eastAsia="Times New Roman" w:hAnsi="Tahoma" w:cs="Tahoma"/>
                <w:color w:val="000000"/>
                <w:sz w:val="20"/>
                <w:szCs w:val="20"/>
                <w:lang w:val="sr-Cyrl-RS" w:eastAsia="ru-RU"/>
              </w:rPr>
              <w:t xml:space="preserve"> за раднике </w:t>
            </w:r>
            <w:r w:rsidRPr="00D2008E">
              <w:rPr>
                <w:rFonts w:ascii="Tahoma" w:eastAsia="Times New Roman" w:hAnsi="Tahoma" w:cs="Tahoma"/>
                <w:color w:val="000000"/>
                <w:sz w:val="20"/>
                <w:szCs w:val="20"/>
                <w:lang w:val="sr-Cyrl-CS" w:eastAsia="ru-RU"/>
              </w:rPr>
              <w:t>„Рафинерије нафте“ Брод планиран је да се обави у мај/јун 2026. године у два термина (око 30 радника у једном термину), временски размак између термина треба да буде минимално 15. радних дана.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Офталмолошки преглед радника обавезно обавити у Амбуланти Рафинерије нафте Брод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r>
      <w:tr w:rsidR="00D2008E" w:rsidRPr="00D2008E" w:rsidTr="00D2008E">
        <w:trPr>
          <w:trHeight w:val="342"/>
        </w:trPr>
        <w:tc>
          <w:tcPr>
            <w:tcW w:w="567"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6.</w:t>
            </w: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CS" w:eastAsia="ru-RU"/>
              </w:rPr>
              <w:t>Захтјев наручиоца</w:t>
            </w:r>
          </w:p>
        </w:tc>
        <w:tc>
          <w:tcPr>
            <w:tcW w:w="6946" w:type="dxa"/>
            <w:gridSpan w:val="2"/>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r w:rsidRPr="00D2008E">
              <w:rPr>
                <w:rFonts w:ascii="Tahoma" w:eastAsia="Times New Roman" w:hAnsi="Tahoma" w:cs="Tahoma"/>
                <w:b/>
                <w:color w:val="000000"/>
                <w:sz w:val="20"/>
                <w:szCs w:val="20"/>
                <w:lang w:val="sr-Cyrl-BA" w:eastAsia="ru-RU"/>
              </w:rPr>
              <w:t>6.1. Захтјеви за медицинску установу, организацију и спровођење медицинског прегледа</w:t>
            </w:r>
          </w:p>
          <w:p w:rsidR="00D2008E" w:rsidRPr="00D2008E" w:rsidRDefault="00D2008E" w:rsidP="00D2008E">
            <w:pPr>
              <w:widowControl w:val="0"/>
              <w:spacing w:after="0" w:line="240" w:lineRule="auto"/>
              <w:rPr>
                <w:rFonts w:ascii="Tahoma" w:eastAsia="Times New Roman" w:hAnsi="Tahoma" w:cs="Tahoma"/>
                <w:b/>
                <w:color w:val="000000"/>
                <w:sz w:val="20"/>
                <w:szCs w:val="20"/>
                <w:lang w:val="sr-Cyrl-BA" w:eastAsia="ru-RU"/>
              </w:rPr>
            </w:pP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Вршилац треба да има и достави одговарајућа рјешења (лиценце) Министарства здравља и социјалне заштите за пружање услуга из области медицинских прегледа  (превентивних медицинских прегледа, офталмолошких прегледа)</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Вршилац је обавезан да има или може ангажовати регистровану биохемијску лабораторију која ће вршити одговарајуће лабораторијске анализе</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Вршилац услуге мора да посједује одговарајуће стручно особље и опрему за обављање прегледа</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Услуга ће се вршити према усаглашеном термину између наручиоца и понуђача</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Вршилац услуге је дужан да одмах по сазнању о привременој спријечености за рад или постојању ограничења прегледаног радника обавијести Групу за ЗНР и ЗЖС „ОПТИМА Група“ д.о.о. телефоном (065/855-748 ; 065/378-112) како би се подузеле мјере за рјешавање настале ситуације</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Почетак спровођења систематских (превентивних) и офталмолошких прегледа за запослене у </w:t>
            </w:r>
            <w:r w:rsidRPr="00D2008E">
              <w:rPr>
                <w:rFonts w:ascii="Tahoma" w:eastAsia="Times New Roman" w:hAnsi="Tahoma" w:cs="Tahoma"/>
                <w:b/>
                <w:color w:val="000000"/>
                <w:sz w:val="20"/>
                <w:szCs w:val="20"/>
                <w:lang w:val="sr-Cyrl-BA" w:eastAsia="ru-RU"/>
              </w:rPr>
              <w:t>ОПТИМА Група д.о.о. и „НЕСТРО ПЕТРОЛ’’ а.д</w:t>
            </w:r>
            <w:r w:rsidRPr="00D2008E">
              <w:rPr>
                <w:rFonts w:ascii="Tahoma" w:eastAsia="Times New Roman" w:hAnsi="Tahoma" w:cs="Tahoma"/>
                <w:b/>
                <w:color w:val="000000"/>
                <w:sz w:val="20"/>
                <w:szCs w:val="20"/>
                <w:lang w:val="sr-Latn-RS" w:eastAsia="ru-RU"/>
              </w:rPr>
              <w:t>.</w:t>
            </w:r>
            <w:r w:rsidRPr="00D2008E">
              <w:rPr>
                <w:rFonts w:ascii="Tahoma" w:eastAsia="Times New Roman" w:hAnsi="Tahoma" w:cs="Tahoma"/>
                <w:b/>
                <w:color w:val="000000"/>
                <w:sz w:val="20"/>
                <w:szCs w:val="20"/>
                <w:lang w:val="sr-Cyrl-BA" w:eastAsia="ru-RU"/>
              </w:rPr>
              <w:t xml:space="preserve"> је од 01.09.2026, а завршетак најкасније 15.11.2026</w:t>
            </w:r>
            <w:r w:rsidRPr="00D2008E">
              <w:rPr>
                <w:rFonts w:ascii="Tahoma" w:eastAsia="Times New Roman" w:hAnsi="Tahoma" w:cs="Tahoma"/>
                <w:color w:val="000000"/>
                <w:sz w:val="20"/>
                <w:szCs w:val="20"/>
                <w:lang w:val="sr-Cyrl-BA" w:eastAsia="ru-RU"/>
              </w:rPr>
              <w:t xml:space="preserve">. </w:t>
            </w:r>
            <w:r w:rsidRPr="00D2008E">
              <w:rPr>
                <w:rFonts w:ascii="Tahoma" w:eastAsia="Times New Roman" w:hAnsi="Tahoma" w:cs="Tahoma"/>
                <w:color w:val="000000"/>
                <w:sz w:val="20"/>
                <w:szCs w:val="20"/>
                <w:lang w:val="sr-Latn-RS" w:eastAsia="ru-RU"/>
              </w:rPr>
              <w:t xml:space="preserve"> </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Очитање лабораторијских налаза не подразумјева одлазак радника код доктора</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За запослене Оптима Групе и Нестро Петрола који раде у Броду за љекарски преглед и прикупљање анализа, могуће је користити просторије које се налазе на територији Рафинерије нафте Брод</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Медицинска организација унапријед формира листе, најкасније у року од 5 радних дана израђује спискове запослених за љекарски преглед и анализе и координира са Групом за ЗНР и ЗЖС „ОПТИМА Група“ д.о.о.</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На основу резултата превентивног љекарског прегледа радника, укључујући све обављене претраге, сваки радник мора добити мишљење доктора медицине рада са личним препорукама за њега.  </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Вршилац услуге је дужан да </w:t>
            </w:r>
            <w:r w:rsidRPr="00D2008E">
              <w:rPr>
                <w:rFonts w:ascii="Tahoma" w:eastAsia="Times New Roman" w:hAnsi="Tahoma" w:cs="Tahoma"/>
                <w:b/>
                <w:color w:val="000000"/>
                <w:sz w:val="20"/>
                <w:szCs w:val="20"/>
                <w:lang w:val="sr-Cyrl-BA" w:eastAsia="ru-RU"/>
              </w:rPr>
              <w:t>до 15.12.2026</w:t>
            </w:r>
            <w:r w:rsidRPr="00D2008E">
              <w:rPr>
                <w:rFonts w:ascii="Tahoma" w:eastAsia="Times New Roman" w:hAnsi="Tahoma" w:cs="Tahoma"/>
                <w:color w:val="000000"/>
                <w:sz w:val="20"/>
                <w:szCs w:val="20"/>
                <w:lang w:val="sr-Cyrl-BA" w:eastAsia="ru-RU"/>
              </w:rPr>
              <w:t xml:space="preserve"> године достави Збирни извештај о свим обављеним љекарским прегледима (систематски, офталмолошки преглед) који ће садржати опште податке о здравственом стању запослених и препоруке за превенцију и унапређење здравља запослених.</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Подаци потребни за укључивање у горе наведени извештај (закључак) ће се усагласити са Наручиоцем. </w:t>
            </w:r>
          </w:p>
          <w:p w:rsidR="00D2008E" w:rsidRPr="00D2008E" w:rsidRDefault="00D2008E" w:rsidP="00D2008E">
            <w:pPr>
              <w:widowControl w:val="0"/>
              <w:numPr>
                <w:ilvl w:val="0"/>
                <w:numId w:val="27"/>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Фактура гласи на износ стварно искориштених услуга.</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Фактуре за све љекарске прегледе је потребно доставити на адресе предузећа за које су вршени љекарски прегледи:</w:t>
            </w:r>
          </w:p>
          <w:p w:rsidR="00D2008E" w:rsidRPr="00D2008E" w:rsidRDefault="00D2008E" w:rsidP="00D2008E">
            <w:pPr>
              <w:widowControl w:val="0"/>
              <w:numPr>
                <w:ilvl w:val="0"/>
                <w:numId w:val="30"/>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 xml:space="preserve">„ОПТИМА Група“ д.о.о., </w:t>
            </w:r>
            <w:r w:rsidRPr="00D2008E">
              <w:rPr>
                <w:rFonts w:ascii="Tahoma" w:eastAsia="Times New Roman" w:hAnsi="Tahoma" w:cs="Tahoma"/>
                <w:color w:val="000000"/>
                <w:sz w:val="20"/>
                <w:szCs w:val="20"/>
                <w:lang w:val="sr-Cyrl-BA" w:eastAsia="ru-RU"/>
              </w:rPr>
              <w:t>78000 Бања Лука, Краља Алфонса X</w:t>
            </w:r>
            <w:r w:rsidRPr="00D2008E">
              <w:rPr>
                <w:rFonts w:ascii="Tahoma" w:eastAsia="Times New Roman" w:hAnsi="Tahoma" w:cs="Tahoma"/>
                <w:color w:val="000000"/>
                <w:sz w:val="20"/>
                <w:szCs w:val="20"/>
                <w:lang w:val="sr-Latn-RS" w:eastAsia="ru-RU"/>
              </w:rPr>
              <w:t>III</w:t>
            </w:r>
            <w:r w:rsidRPr="00D2008E">
              <w:rPr>
                <w:rFonts w:ascii="Tahoma" w:eastAsia="Times New Roman" w:hAnsi="Tahoma" w:cs="Tahoma"/>
                <w:color w:val="000000"/>
                <w:sz w:val="20"/>
                <w:szCs w:val="20"/>
                <w:lang w:val="sr-Cyrl-BA" w:eastAsia="ru-RU"/>
              </w:rPr>
              <w:t xml:space="preserve"> бр. 37а</w:t>
            </w:r>
          </w:p>
          <w:p w:rsidR="00D2008E" w:rsidRPr="00D2008E" w:rsidRDefault="00D2008E" w:rsidP="00D2008E">
            <w:pPr>
              <w:widowControl w:val="0"/>
              <w:numPr>
                <w:ilvl w:val="0"/>
                <w:numId w:val="30"/>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„НЕСТРО ПЕТРОЛ’’ а.д.,</w:t>
            </w:r>
            <w:r w:rsidRPr="00D2008E">
              <w:rPr>
                <w:rFonts w:ascii="Tahoma" w:eastAsia="Times New Roman" w:hAnsi="Tahoma" w:cs="Tahoma"/>
                <w:color w:val="000000"/>
                <w:sz w:val="20"/>
                <w:szCs w:val="20"/>
                <w:lang w:val="sr-Cyrl-BA" w:eastAsia="ru-RU"/>
              </w:rPr>
              <w:t xml:space="preserve"> 78000 Бања Лука, Краља Петра </w:t>
            </w:r>
            <w:r w:rsidRPr="00D2008E">
              <w:rPr>
                <w:rFonts w:ascii="Tahoma" w:eastAsia="Times New Roman" w:hAnsi="Tahoma" w:cs="Tahoma"/>
                <w:color w:val="000000"/>
                <w:sz w:val="20"/>
                <w:szCs w:val="20"/>
                <w:lang w:val="sr-Latn-RS" w:eastAsia="ru-RU"/>
              </w:rPr>
              <w:t>I</w:t>
            </w:r>
            <w:r w:rsidRPr="00D2008E">
              <w:rPr>
                <w:rFonts w:ascii="Tahoma" w:eastAsia="Times New Roman" w:hAnsi="Tahoma" w:cs="Tahoma"/>
                <w:color w:val="000000"/>
                <w:sz w:val="20"/>
                <w:szCs w:val="20"/>
                <w:lang w:val="sr-Cyrl-BA" w:eastAsia="ru-RU"/>
              </w:rPr>
              <w:t xml:space="preserve"> Карађорђевића бр.83 А</w:t>
            </w:r>
          </w:p>
          <w:p w:rsidR="00D2008E" w:rsidRPr="00D2008E" w:rsidRDefault="00D2008E" w:rsidP="00D2008E">
            <w:pPr>
              <w:widowControl w:val="0"/>
              <w:numPr>
                <w:ilvl w:val="0"/>
                <w:numId w:val="30"/>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„РАФИНЕРИЈА УЉА МОДРИЧА” а.д. Модрича,</w:t>
            </w:r>
            <w:r w:rsidRPr="00D2008E">
              <w:rPr>
                <w:rFonts w:ascii="Tahoma" w:eastAsia="Times New Roman" w:hAnsi="Tahoma" w:cs="Tahoma"/>
                <w:color w:val="000000"/>
                <w:sz w:val="20"/>
                <w:szCs w:val="20"/>
                <w:lang w:val="sr-Cyrl-BA" w:eastAsia="ru-RU"/>
              </w:rPr>
              <w:t xml:space="preserve"> 74480 Модрича, Војводе Степе Степановића бр.49</w:t>
            </w:r>
          </w:p>
          <w:p w:rsidR="00D2008E" w:rsidRPr="00D2008E" w:rsidRDefault="00D2008E" w:rsidP="00D2008E">
            <w:pPr>
              <w:widowControl w:val="0"/>
              <w:numPr>
                <w:ilvl w:val="0"/>
                <w:numId w:val="30"/>
              </w:numPr>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b/>
                <w:color w:val="000000"/>
                <w:sz w:val="20"/>
                <w:szCs w:val="20"/>
                <w:lang w:val="sr-Cyrl-BA" w:eastAsia="ru-RU"/>
              </w:rPr>
              <w:t>„РАФИНЕРИЈА НАФТЕ БРОД“ а.д. Брод,</w:t>
            </w:r>
            <w:r w:rsidRPr="00D2008E">
              <w:rPr>
                <w:rFonts w:ascii="Tahoma" w:eastAsia="Times New Roman" w:hAnsi="Tahoma" w:cs="Tahoma"/>
                <w:color w:val="000000"/>
                <w:sz w:val="20"/>
                <w:szCs w:val="20"/>
                <w:lang w:val="sr-Cyrl-BA" w:eastAsia="ru-RU"/>
              </w:rPr>
              <w:t xml:space="preserve"> 74450 Брод, Светог Саве бр. 106</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r w:rsidRPr="00D2008E">
              <w:rPr>
                <w:rFonts w:ascii="Tahoma" w:eastAsia="Times New Roman" w:hAnsi="Tahoma" w:cs="Tahoma"/>
                <w:color w:val="000000"/>
                <w:sz w:val="20"/>
                <w:szCs w:val="20"/>
                <w:lang w:val="sr-Cyrl-BA" w:eastAsia="ru-RU"/>
              </w:rPr>
              <w:t>Прилог уз фактуре чине списак радника за које се извршио љекарски преглед.</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r>
      <w:tr w:rsidR="00D2008E" w:rsidRPr="00D2008E" w:rsidTr="00D2008E">
        <w:trPr>
          <w:trHeight w:val="342"/>
        </w:trPr>
        <w:tc>
          <w:tcPr>
            <w:tcW w:w="567"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7.</w:t>
            </w:r>
          </w:p>
        </w:tc>
        <w:tc>
          <w:tcPr>
            <w:tcW w:w="2722" w:type="dxa"/>
            <w:tcBorders>
              <w:top w:val="single" w:sz="4" w:space="0" w:color="auto"/>
              <w:left w:val="single" w:sz="4" w:space="0" w:color="auto"/>
              <w:bottom w:val="single" w:sz="4" w:space="0" w:color="auto"/>
              <w:right w:val="single" w:sz="4" w:space="0" w:color="auto"/>
            </w:tcBorders>
            <w:hideMark/>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Основни захтјеви за садржај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Доказ да понуђач има право обављања дјелатности на подручју гдје је предвиђена реализација задатка, уз сву осталу захтијевану документацију.</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Понуда треба да садржи цијену комплетног превентивног, периодичног прегледа и офталмолошког прегледа (лабораторијски налази у складу са тачком 5 техничког задатака). Цијена треба да буде изражена у КМ, са ПДВ-ом.</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Наручилац задржава право да прихвати или одбије било коју понуду у цијелости.</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r>
      <w:tr w:rsidR="00D2008E" w:rsidRPr="00D2008E" w:rsidTr="00D2008E">
        <w:trPr>
          <w:trHeight w:val="499"/>
        </w:trPr>
        <w:tc>
          <w:tcPr>
            <w:tcW w:w="567"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lastRenderedPageBreak/>
              <w:t>8.</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tc>
        <w:tc>
          <w:tcPr>
            <w:tcW w:w="2722" w:type="dxa"/>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Начин достављања понуде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 складу са инструкцијом Управе за набавку и тендере „ОПТИМА Група“ д.о.о.</w:t>
            </w:r>
          </w:p>
        </w:tc>
      </w:tr>
    </w:tbl>
    <w:p w:rsidR="00D2008E" w:rsidRPr="00D2008E" w:rsidRDefault="00D2008E" w:rsidP="00D2008E">
      <w:pPr>
        <w:widowControl w:val="0"/>
        <w:spacing w:after="0" w:line="240" w:lineRule="auto"/>
        <w:rPr>
          <w:rFonts w:ascii="Tahoma" w:eastAsia="Times New Roman" w:hAnsi="Tahoma" w:cs="Tahoma"/>
          <w:color w:val="000000"/>
          <w:sz w:val="20"/>
          <w:szCs w:val="20"/>
          <w:lang w:val="sr-Cyrl-RS"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Израдили:</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Главни специјалиста</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___________________</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Драган Церовац</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 xml:space="preserve">Руководилац групе </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___________________</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Миља Лучановић</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Усагласио:</w:t>
      </w:r>
    </w:p>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r w:rsidRPr="00D2008E">
        <w:rPr>
          <w:rFonts w:ascii="Tahoma" w:eastAsia="Times New Roman" w:hAnsi="Tahoma" w:cs="Tahoma"/>
          <w:color w:val="000000"/>
          <w:sz w:val="20"/>
          <w:szCs w:val="20"/>
          <w:lang w:val="sr-Cyrl-BA" w:eastAsia="ru-RU"/>
        </w:rPr>
        <w:t>Директор за ЗНР, ИБ, ЗО</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___________________</w:t>
      </w:r>
      <w:r w:rsidRPr="00D2008E">
        <w:rPr>
          <w:rFonts w:ascii="Tahoma" w:eastAsia="Times New Roman" w:hAnsi="Tahoma" w:cs="Tahoma"/>
          <w:color w:val="000000"/>
          <w:sz w:val="20"/>
          <w:szCs w:val="20"/>
          <w:lang w:val="sr-Cyrl-BA" w:eastAsia="ru-RU"/>
        </w:rPr>
        <w:tab/>
      </w:r>
      <w:r w:rsidRPr="00D2008E">
        <w:rPr>
          <w:rFonts w:ascii="Tahoma" w:eastAsia="Times New Roman" w:hAnsi="Tahoma" w:cs="Tahoma"/>
          <w:color w:val="000000"/>
          <w:sz w:val="20"/>
          <w:szCs w:val="20"/>
          <w:lang w:val="sr-Cyrl-BA" w:eastAsia="ru-RU"/>
        </w:rPr>
        <w:tab/>
        <w:t>Дмитрии Калмиков</w:t>
      </w:r>
    </w:p>
    <w:p w:rsidR="00D2008E" w:rsidRPr="00D2008E" w:rsidRDefault="00D2008E" w:rsidP="00D2008E">
      <w:pPr>
        <w:widowControl w:val="0"/>
        <w:spacing w:after="0" w:line="240" w:lineRule="auto"/>
        <w:rPr>
          <w:rFonts w:ascii="Tahoma" w:eastAsia="Times New Roman" w:hAnsi="Tahoma" w:cs="Tahoma"/>
          <w:color w:val="000000"/>
          <w:sz w:val="20"/>
          <w:szCs w:val="20"/>
          <w:lang w:val="sr-Latn-RS" w:eastAsia="ru-RU"/>
        </w:rPr>
      </w:pPr>
    </w:p>
    <w:p w:rsidR="00D2008E" w:rsidRPr="00D2008E" w:rsidRDefault="00D2008E" w:rsidP="00D2008E">
      <w:pPr>
        <w:widowControl w:val="0"/>
        <w:spacing w:after="0" w:line="240" w:lineRule="auto"/>
        <w:jc w:val="center"/>
        <w:rPr>
          <w:rFonts w:ascii="Tahoma" w:eastAsia="Times New Roman" w:hAnsi="Tahoma" w:cs="Tahoma"/>
          <w:sz w:val="20"/>
          <w:szCs w:val="20"/>
          <w:lang w:val="sr-Cyrl-BA"/>
        </w:rPr>
      </w:pPr>
      <w:r w:rsidRPr="00D2008E">
        <w:rPr>
          <w:rFonts w:ascii="Tahoma" w:eastAsia="Times New Roman" w:hAnsi="Tahoma" w:cs="Tahoma"/>
          <w:color w:val="000000"/>
          <w:sz w:val="20"/>
          <w:szCs w:val="20"/>
          <w:lang w:val="sr-Cyrl-BA" w:eastAsia="ru-RU"/>
        </w:rPr>
        <w:tab/>
      </w:r>
    </w:p>
    <w:tbl>
      <w:tblPr>
        <w:tblpPr w:leftFromText="180" w:rightFromText="180" w:bottomFromText="200" w:vertAnchor="text" w:horzAnchor="margin" w:tblpY="283"/>
        <w:tblW w:w="10003" w:type="dxa"/>
        <w:tblLook w:val="01E0" w:firstRow="1" w:lastRow="1" w:firstColumn="1" w:lastColumn="1" w:noHBand="0" w:noVBand="0"/>
      </w:tblPr>
      <w:tblGrid>
        <w:gridCol w:w="4368"/>
        <w:gridCol w:w="5635"/>
      </w:tblGrid>
      <w:tr w:rsidR="00D2008E" w:rsidRPr="00D2008E" w:rsidTr="00D2008E">
        <w:tc>
          <w:tcPr>
            <w:tcW w:w="4368" w:type="dxa"/>
          </w:tcPr>
          <w:p w:rsidR="00D2008E" w:rsidRPr="00D2008E" w:rsidRDefault="00D2008E" w:rsidP="00D2008E">
            <w:pPr>
              <w:widowControl w:val="0"/>
              <w:spacing w:after="0" w:line="360" w:lineRule="auto"/>
              <w:jc w:val="center"/>
              <w:rPr>
                <w:rFonts w:ascii="Tahoma" w:eastAsia="Times New Roman" w:hAnsi="Tahoma" w:cs="Tahoma"/>
                <w:color w:val="000000"/>
                <w:sz w:val="20"/>
                <w:szCs w:val="20"/>
                <w:lang w:val="sr-Cyrl-BA" w:eastAsia="ru-RU"/>
              </w:rPr>
            </w:pPr>
          </w:p>
        </w:tc>
        <w:tc>
          <w:tcPr>
            <w:tcW w:w="5635" w:type="dxa"/>
          </w:tcPr>
          <w:p w:rsidR="00D2008E" w:rsidRPr="00D2008E" w:rsidRDefault="00D2008E" w:rsidP="00D2008E">
            <w:pPr>
              <w:widowControl w:val="0"/>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hd w:val="clear" w:color="auto" w:fill="FFFFFF"/>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hd w:val="clear" w:color="auto" w:fill="FFFFFF"/>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hd w:val="clear" w:color="auto" w:fill="FFFFFF"/>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hd w:val="clear" w:color="auto" w:fill="FFFFFF"/>
              <w:spacing w:after="0" w:line="240" w:lineRule="auto"/>
              <w:rPr>
                <w:rFonts w:ascii="Tahoma" w:eastAsia="Times New Roman" w:hAnsi="Tahoma" w:cs="Tahoma"/>
                <w:color w:val="000000"/>
                <w:sz w:val="20"/>
                <w:szCs w:val="20"/>
                <w:lang w:val="sr-Cyrl-BA" w:eastAsia="ru-RU"/>
              </w:rPr>
            </w:pPr>
          </w:p>
          <w:p w:rsidR="00D2008E" w:rsidRPr="00D2008E" w:rsidRDefault="00D2008E" w:rsidP="00D2008E">
            <w:pPr>
              <w:widowControl w:val="0"/>
              <w:shd w:val="clear" w:color="auto" w:fill="FFFFFF"/>
              <w:spacing w:after="0" w:line="240" w:lineRule="auto"/>
              <w:rPr>
                <w:rFonts w:ascii="Tahoma" w:eastAsia="Times New Roman" w:hAnsi="Tahoma" w:cs="Tahoma"/>
                <w:color w:val="000000"/>
                <w:sz w:val="20"/>
                <w:szCs w:val="20"/>
                <w:lang w:val="ru-RU" w:eastAsia="ru-RU"/>
              </w:rPr>
            </w:pPr>
          </w:p>
        </w:tc>
      </w:tr>
      <w:tr w:rsidR="00D2008E" w:rsidRPr="00D2008E" w:rsidTr="00D2008E">
        <w:tc>
          <w:tcPr>
            <w:tcW w:w="4368" w:type="dxa"/>
          </w:tcPr>
          <w:p w:rsidR="00D2008E" w:rsidRPr="00D2008E" w:rsidRDefault="00D2008E" w:rsidP="00D2008E">
            <w:pPr>
              <w:widowControl w:val="0"/>
              <w:spacing w:after="0" w:line="360" w:lineRule="auto"/>
              <w:jc w:val="center"/>
              <w:rPr>
                <w:rFonts w:ascii="Tahoma" w:eastAsia="Times New Roman" w:hAnsi="Tahoma" w:cs="Tahoma"/>
                <w:color w:val="000000"/>
                <w:sz w:val="20"/>
                <w:szCs w:val="20"/>
                <w:lang w:val="sr-Cyrl-BA" w:eastAsia="ru-RU"/>
              </w:rPr>
            </w:pPr>
          </w:p>
        </w:tc>
        <w:tc>
          <w:tcPr>
            <w:tcW w:w="5635" w:type="dxa"/>
          </w:tcPr>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p w:rsidR="00D2008E" w:rsidRPr="00D2008E" w:rsidRDefault="00D2008E" w:rsidP="00D2008E">
            <w:pPr>
              <w:widowControl w:val="0"/>
              <w:spacing w:after="0" w:line="240" w:lineRule="auto"/>
              <w:jc w:val="center"/>
              <w:rPr>
                <w:rFonts w:ascii="Tahoma" w:eastAsia="Times New Roman" w:hAnsi="Tahoma" w:cs="Tahoma"/>
                <w:color w:val="000000"/>
                <w:sz w:val="20"/>
                <w:szCs w:val="20"/>
                <w:lang w:val="sr-Cyrl-BA" w:eastAsia="ru-RU"/>
              </w:rPr>
            </w:pPr>
          </w:p>
        </w:tc>
      </w:tr>
    </w:tbl>
    <w:p w:rsidR="00D2008E" w:rsidRPr="00D2008E" w:rsidRDefault="00D2008E" w:rsidP="00D2008E">
      <w:pPr>
        <w:widowControl w:val="0"/>
        <w:spacing w:after="0" w:line="240" w:lineRule="auto"/>
        <w:jc w:val="center"/>
        <w:rPr>
          <w:rFonts w:ascii="Tahoma" w:eastAsia="Times New Roman" w:hAnsi="Tahoma" w:cs="Tahoma"/>
          <w:b/>
          <w:color w:val="000000"/>
          <w:sz w:val="20"/>
          <w:szCs w:val="20"/>
          <w:lang w:val="sr-Cyrl-BA"/>
        </w:rPr>
      </w:pPr>
    </w:p>
    <w:p w:rsidR="00D2008E" w:rsidRDefault="00D2008E" w:rsidP="00B72514">
      <w:pPr>
        <w:spacing w:after="0" w:line="0" w:lineRule="atLeast"/>
        <w:rPr>
          <w:rFonts w:ascii="Tahoma" w:hAnsi="Tahoma" w:cs="Tahoma"/>
          <w:b/>
          <w:sz w:val="20"/>
          <w:szCs w:val="20"/>
          <w:lang w:val="sr-Cyrl-RS"/>
        </w:rPr>
      </w:pPr>
    </w:p>
    <w:p w:rsidR="001C484E" w:rsidRDefault="001C484E" w:rsidP="00B72514">
      <w:pPr>
        <w:spacing w:after="0" w:line="0" w:lineRule="atLeast"/>
        <w:rPr>
          <w:rFonts w:ascii="Tahoma" w:hAnsi="Tahoma" w:cs="Tahoma"/>
          <w:b/>
          <w:sz w:val="20"/>
          <w:szCs w:val="20"/>
          <w:lang w:val="sr-Cyrl-RS"/>
        </w:rPr>
      </w:pPr>
    </w:p>
    <w:sectPr w:rsidR="001C484E" w:rsidSect="001C484E">
      <w:type w:val="continuous"/>
      <w:pgSz w:w="12240" w:h="15840" w:code="1"/>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C92" w:rsidRDefault="00562C92" w:rsidP="001C484E">
      <w:pPr>
        <w:spacing w:after="0" w:line="240" w:lineRule="auto"/>
      </w:pPr>
      <w:r>
        <w:separator/>
      </w:r>
    </w:p>
  </w:endnote>
  <w:endnote w:type="continuationSeparator" w:id="0">
    <w:p w:rsidR="00562C92" w:rsidRDefault="00562C92"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C92" w:rsidRDefault="00562C92" w:rsidP="001C484E">
      <w:pPr>
        <w:spacing w:after="0" w:line="240" w:lineRule="auto"/>
      </w:pPr>
      <w:r>
        <w:separator/>
      </w:r>
    </w:p>
  </w:footnote>
  <w:footnote w:type="continuationSeparator" w:id="0">
    <w:p w:rsidR="00562C92" w:rsidRDefault="00562C92" w:rsidP="001C48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2BC059D"/>
    <w:multiLevelType w:val="hybridMultilevel"/>
    <w:tmpl w:val="64B039C0"/>
    <w:lvl w:ilvl="0" w:tplc="69204D2A">
      <w:start w:val="1"/>
      <w:numFmt w:val="decimal"/>
      <w:lvlText w:val="%1."/>
      <w:lvlJc w:val="left"/>
      <w:pPr>
        <w:ind w:left="36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2" w15:restartNumberingAfterBreak="0">
    <w:nsid w:val="02BF18C8"/>
    <w:multiLevelType w:val="hybridMultilevel"/>
    <w:tmpl w:val="24B82726"/>
    <w:lvl w:ilvl="0" w:tplc="4F6EB66E">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5"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80C3D56"/>
    <w:multiLevelType w:val="hybridMultilevel"/>
    <w:tmpl w:val="84148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0" w15:restartNumberingAfterBreak="0">
    <w:nsid w:val="2C060AEA"/>
    <w:multiLevelType w:val="multilevel"/>
    <w:tmpl w:val="C42C5E28"/>
    <w:lvl w:ilvl="0">
      <w:start w:val="1"/>
      <w:numFmt w:val="decimal"/>
      <w:suff w:val="space"/>
      <w:lvlText w:val="%1."/>
      <w:lvlJc w:val="left"/>
      <w:pPr>
        <w:ind w:left="866"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1"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3128117F"/>
    <w:multiLevelType w:val="hybridMultilevel"/>
    <w:tmpl w:val="C902F66C"/>
    <w:lvl w:ilvl="0" w:tplc="241A0001">
      <w:start w:val="1"/>
      <w:numFmt w:val="bullet"/>
      <w:lvlText w:val=""/>
      <w:lvlJc w:val="left"/>
      <w:pPr>
        <w:ind w:left="738" w:hanging="360"/>
      </w:pPr>
      <w:rPr>
        <w:rFonts w:ascii="Symbol" w:hAnsi="Symbol" w:hint="default"/>
      </w:rPr>
    </w:lvl>
    <w:lvl w:ilvl="1" w:tplc="241A0003" w:tentative="1">
      <w:start w:val="1"/>
      <w:numFmt w:val="bullet"/>
      <w:lvlText w:val="o"/>
      <w:lvlJc w:val="left"/>
      <w:pPr>
        <w:ind w:left="1458" w:hanging="360"/>
      </w:pPr>
      <w:rPr>
        <w:rFonts w:ascii="Courier New" w:hAnsi="Courier New" w:cs="Courier New" w:hint="default"/>
      </w:rPr>
    </w:lvl>
    <w:lvl w:ilvl="2" w:tplc="241A0005" w:tentative="1">
      <w:start w:val="1"/>
      <w:numFmt w:val="bullet"/>
      <w:lvlText w:val=""/>
      <w:lvlJc w:val="left"/>
      <w:pPr>
        <w:ind w:left="2178" w:hanging="360"/>
      </w:pPr>
      <w:rPr>
        <w:rFonts w:ascii="Wingdings" w:hAnsi="Wingdings" w:hint="default"/>
      </w:rPr>
    </w:lvl>
    <w:lvl w:ilvl="3" w:tplc="241A0001" w:tentative="1">
      <w:start w:val="1"/>
      <w:numFmt w:val="bullet"/>
      <w:lvlText w:val=""/>
      <w:lvlJc w:val="left"/>
      <w:pPr>
        <w:ind w:left="2898" w:hanging="360"/>
      </w:pPr>
      <w:rPr>
        <w:rFonts w:ascii="Symbol" w:hAnsi="Symbol" w:hint="default"/>
      </w:rPr>
    </w:lvl>
    <w:lvl w:ilvl="4" w:tplc="241A0003" w:tentative="1">
      <w:start w:val="1"/>
      <w:numFmt w:val="bullet"/>
      <w:lvlText w:val="o"/>
      <w:lvlJc w:val="left"/>
      <w:pPr>
        <w:ind w:left="3618" w:hanging="360"/>
      </w:pPr>
      <w:rPr>
        <w:rFonts w:ascii="Courier New" w:hAnsi="Courier New" w:cs="Courier New" w:hint="default"/>
      </w:rPr>
    </w:lvl>
    <w:lvl w:ilvl="5" w:tplc="241A0005" w:tentative="1">
      <w:start w:val="1"/>
      <w:numFmt w:val="bullet"/>
      <w:lvlText w:val=""/>
      <w:lvlJc w:val="left"/>
      <w:pPr>
        <w:ind w:left="4338" w:hanging="360"/>
      </w:pPr>
      <w:rPr>
        <w:rFonts w:ascii="Wingdings" w:hAnsi="Wingdings" w:hint="default"/>
      </w:rPr>
    </w:lvl>
    <w:lvl w:ilvl="6" w:tplc="241A0001" w:tentative="1">
      <w:start w:val="1"/>
      <w:numFmt w:val="bullet"/>
      <w:lvlText w:val=""/>
      <w:lvlJc w:val="left"/>
      <w:pPr>
        <w:ind w:left="5058" w:hanging="360"/>
      </w:pPr>
      <w:rPr>
        <w:rFonts w:ascii="Symbol" w:hAnsi="Symbol" w:hint="default"/>
      </w:rPr>
    </w:lvl>
    <w:lvl w:ilvl="7" w:tplc="241A0003" w:tentative="1">
      <w:start w:val="1"/>
      <w:numFmt w:val="bullet"/>
      <w:lvlText w:val="o"/>
      <w:lvlJc w:val="left"/>
      <w:pPr>
        <w:ind w:left="5778" w:hanging="360"/>
      </w:pPr>
      <w:rPr>
        <w:rFonts w:ascii="Courier New" w:hAnsi="Courier New" w:cs="Courier New" w:hint="default"/>
      </w:rPr>
    </w:lvl>
    <w:lvl w:ilvl="8" w:tplc="241A0005" w:tentative="1">
      <w:start w:val="1"/>
      <w:numFmt w:val="bullet"/>
      <w:lvlText w:val=""/>
      <w:lvlJc w:val="left"/>
      <w:pPr>
        <w:ind w:left="6498" w:hanging="360"/>
      </w:pPr>
      <w:rPr>
        <w:rFonts w:ascii="Wingdings" w:hAnsi="Wingdings" w:hint="default"/>
      </w:rPr>
    </w:lvl>
  </w:abstractNum>
  <w:abstractNum w:abstractNumId="13"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40EE2098"/>
    <w:multiLevelType w:val="multilevel"/>
    <w:tmpl w:val="2E12B022"/>
    <w:lvl w:ilvl="0">
      <w:start w:val="5"/>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15" w15:restartNumberingAfterBreak="0">
    <w:nsid w:val="41BF75B7"/>
    <w:multiLevelType w:val="hybridMultilevel"/>
    <w:tmpl w:val="8F50960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02144F0"/>
    <w:multiLevelType w:val="hybridMultilevel"/>
    <w:tmpl w:val="3D2AE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97A5723"/>
    <w:multiLevelType w:val="hybridMultilevel"/>
    <w:tmpl w:val="47503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FC30FA1"/>
    <w:multiLevelType w:val="multilevel"/>
    <w:tmpl w:val="8C3EBA3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23"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426C2B"/>
    <w:multiLevelType w:val="hybridMultilevel"/>
    <w:tmpl w:val="DC648A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E657A73"/>
    <w:multiLevelType w:val="hybridMultilevel"/>
    <w:tmpl w:val="70DC25D8"/>
    <w:lvl w:ilvl="0" w:tplc="05B0792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8"/>
  </w:num>
  <w:num w:numId="5">
    <w:abstractNumId w:val="3"/>
  </w:num>
  <w:num w:numId="6">
    <w:abstractNumId w:val="29"/>
  </w:num>
  <w:num w:numId="7">
    <w:abstractNumId w:val="17"/>
  </w:num>
  <w:num w:numId="8">
    <w:abstractNumId w:val="28"/>
  </w:num>
  <w:num w:numId="9">
    <w:abstractNumId w:val="10"/>
  </w:num>
  <w:num w:numId="10">
    <w:abstractNumId w:val="4"/>
  </w:num>
  <w:num w:numId="11">
    <w:abstractNumId w:val="16"/>
  </w:num>
  <w:num w:numId="12">
    <w:abstractNumId w:val="27"/>
  </w:num>
  <w:num w:numId="13">
    <w:abstractNumId w:val="2"/>
  </w:num>
  <w:num w:numId="14">
    <w:abstractNumId w:val="5"/>
  </w:num>
  <w:num w:numId="15">
    <w:abstractNumId w:val="14"/>
  </w:num>
  <w:num w:numId="16">
    <w:abstractNumId w:val="21"/>
  </w:num>
  <w:num w:numId="17">
    <w:abstractNumId w:val="25"/>
  </w:num>
  <w:num w:numId="18">
    <w:abstractNumId w:val="20"/>
  </w:num>
  <w:num w:numId="19">
    <w:abstractNumId w:val="7"/>
  </w:num>
  <w:num w:numId="20">
    <w:abstractNumId w:val="26"/>
  </w:num>
  <w:num w:numId="21">
    <w:abstractNumId w:val="23"/>
  </w:num>
  <w:num w:numId="22">
    <w:abstractNumId w:val="18"/>
  </w:num>
  <w:num w:numId="23">
    <w:abstractNumId w:val="13"/>
  </w:num>
  <w:num w:numId="24">
    <w:abstractNumId w:val="22"/>
  </w:num>
  <w:num w:numId="25">
    <w:abstractNumId w:val="6"/>
  </w:num>
  <w:num w:numId="26">
    <w:abstractNumId w:val="19"/>
  </w:num>
  <w:num w:numId="27">
    <w:abstractNumId w:val="1"/>
  </w:num>
  <w:num w:numId="28">
    <w:abstractNumId w:val="12"/>
  </w:num>
  <w:num w:numId="29">
    <w:abstractNumId w:val="2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104AD7"/>
    <w:rsid w:val="00186E50"/>
    <w:rsid w:val="00187B66"/>
    <w:rsid w:val="001C484E"/>
    <w:rsid w:val="0023300C"/>
    <w:rsid w:val="00375821"/>
    <w:rsid w:val="004B5C2D"/>
    <w:rsid w:val="00562C92"/>
    <w:rsid w:val="005F2723"/>
    <w:rsid w:val="00640423"/>
    <w:rsid w:val="006D48F6"/>
    <w:rsid w:val="008501A4"/>
    <w:rsid w:val="00B00CFC"/>
    <w:rsid w:val="00B72514"/>
    <w:rsid w:val="00BE319E"/>
    <w:rsid w:val="00C32BC0"/>
    <w:rsid w:val="00C61746"/>
    <w:rsid w:val="00C82924"/>
    <w:rsid w:val="00D2008E"/>
    <w:rsid w:val="00D62C5C"/>
    <w:rsid w:val="00D836DE"/>
    <w:rsid w:val="00DC585C"/>
    <w:rsid w:val="00DD6202"/>
    <w:rsid w:val="00E01448"/>
    <w:rsid w:val="00E910B1"/>
    <w:rsid w:val="00EB2A7C"/>
    <w:rsid w:val="00EC4A76"/>
    <w:rsid w:val="00F8576A"/>
    <w:rsid w:val="00FB6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B3845"/>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semiHidden/>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sakucazdravlja.rs/rendgen/rendgenski-snimak-pluca-i-grudnog-kosa/" TargetMode="Externa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18</Pages>
  <Words>6452</Words>
  <Characters>36783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Ruzojcic Ljiljana</cp:lastModifiedBy>
  <cp:revision>16</cp:revision>
  <dcterms:created xsi:type="dcterms:W3CDTF">2024-07-02T10:05:00Z</dcterms:created>
  <dcterms:modified xsi:type="dcterms:W3CDTF">2025-12-22T09:19:00Z</dcterms:modified>
</cp:coreProperties>
</file>